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3D" w:rsidRDefault="00E8123D" w:rsidP="00A3622D">
      <w:pPr>
        <w:jc w:val="center"/>
        <w:rPr>
          <w:rFonts w:ascii="Arial" w:hAnsi="Arial" w:cs="Arial"/>
          <w:b/>
          <w:sz w:val="20"/>
          <w:szCs w:val="20"/>
        </w:rPr>
      </w:pPr>
      <w:r>
        <w:rPr>
          <w:rFonts w:ascii="Arial" w:hAnsi="Arial" w:cs="Arial"/>
          <w:b/>
          <w:noProof/>
          <w:sz w:val="20"/>
          <w:szCs w:val="20"/>
          <w:lang w:eastAsia="es-CL"/>
        </w:rPr>
        <w:drawing>
          <wp:anchor distT="0" distB="0" distL="114300" distR="114300" simplePos="0" relativeHeight="251658240" behindDoc="0" locked="0" layoutInCell="1" allowOverlap="1">
            <wp:simplePos x="0" y="0"/>
            <wp:positionH relativeFrom="column">
              <wp:posOffset>-540385</wp:posOffset>
            </wp:positionH>
            <wp:positionV relativeFrom="paragraph">
              <wp:posOffset>-600710</wp:posOffset>
            </wp:positionV>
            <wp:extent cx="1321435" cy="1205230"/>
            <wp:effectExtent l="0" t="0" r="0" b="0"/>
            <wp:wrapNone/>
            <wp:docPr id="1" name="Imagen 1" descr="Logo DGMN GO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GMN GOB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435" cy="1205230"/>
                    </a:xfrm>
                    <a:prstGeom prst="rect">
                      <a:avLst/>
                    </a:prstGeom>
                    <a:noFill/>
                    <a:ln>
                      <a:noFill/>
                    </a:ln>
                  </pic:spPr>
                </pic:pic>
              </a:graphicData>
            </a:graphic>
          </wp:anchor>
        </w:drawing>
      </w:r>
    </w:p>
    <w:p w:rsidR="00E8123D" w:rsidRDefault="00E8123D" w:rsidP="00A3622D">
      <w:pPr>
        <w:jc w:val="center"/>
        <w:rPr>
          <w:rFonts w:ascii="Arial" w:hAnsi="Arial" w:cs="Arial"/>
          <w:b/>
          <w:sz w:val="20"/>
          <w:szCs w:val="20"/>
        </w:rPr>
      </w:pPr>
    </w:p>
    <w:p w:rsidR="00E8123D" w:rsidRDefault="00E8123D" w:rsidP="00A3622D">
      <w:pPr>
        <w:jc w:val="center"/>
        <w:rPr>
          <w:rFonts w:ascii="Arial" w:hAnsi="Arial" w:cs="Arial"/>
          <w:b/>
          <w:sz w:val="20"/>
          <w:szCs w:val="20"/>
        </w:rPr>
      </w:pPr>
    </w:p>
    <w:p w:rsidR="00DC79F4" w:rsidRPr="00E838A4" w:rsidRDefault="0067171F" w:rsidP="00A3622D">
      <w:pPr>
        <w:jc w:val="center"/>
        <w:rPr>
          <w:rFonts w:ascii="Arial" w:hAnsi="Arial" w:cs="Arial"/>
          <w:b/>
          <w:sz w:val="24"/>
          <w:szCs w:val="24"/>
        </w:rPr>
      </w:pPr>
      <w:r w:rsidRPr="00E838A4">
        <w:rPr>
          <w:rFonts w:ascii="Arial" w:hAnsi="Arial" w:cs="Arial"/>
          <w:b/>
          <w:sz w:val="24"/>
          <w:szCs w:val="24"/>
        </w:rPr>
        <w:t xml:space="preserve">ACTA MESA N° 1 </w:t>
      </w:r>
      <w:r w:rsidR="000727C4">
        <w:rPr>
          <w:rFonts w:ascii="Arial" w:hAnsi="Arial" w:cs="Arial"/>
          <w:b/>
          <w:sz w:val="24"/>
          <w:szCs w:val="24"/>
        </w:rPr>
        <w:t>“</w:t>
      </w:r>
      <w:r w:rsidR="00556AE4">
        <w:rPr>
          <w:rFonts w:ascii="Arial" w:hAnsi="Arial" w:cs="Arial"/>
          <w:b/>
          <w:sz w:val="24"/>
          <w:szCs w:val="24"/>
        </w:rPr>
        <w:t>DEPORTISTAS</w:t>
      </w:r>
      <w:r w:rsidR="000727C4">
        <w:rPr>
          <w:rFonts w:ascii="Arial" w:hAnsi="Arial" w:cs="Arial"/>
          <w:b/>
          <w:sz w:val="24"/>
          <w:szCs w:val="24"/>
        </w:rPr>
        <w:t>”</w:t>
      </w:r>
    </w:p>
    <w:p w:rsidR="00E838A4" w:rsidRDefault="00E838A4" w:rsidP="00E838A4">
      <w:pPr>
        <w:jc w:val="both"/>
        <w:rPr>
          <w:rFonts w:ascii="Arial" w:hAnsi="Arial" w:cs="Arial"/>
          <w:sz w:val="24"/>
          <w:szCs w:val="24"/>
        </w:rPr>
      </w:pPr>
      <w:r>
        <w:rPr>
          <w:rFonts w:ascii="Arial" w:hAnsi="Arial" w:cs="Arial"/>
          <w:sz w:val="24"/>
          <w:szCs w:val="24"/>
        </w:rPr>
        <w:t xml:space="preserve">En Santiago, a treinta días del mes de octubre de 2013, procedió a reunirse </w:t>
      </w:r>
      <w:r w:rsidR="002E239B">
        <w:rPr>
          <w:rFonts w:ascii="Arial" w:hAnsi="Arial" w:cs="Arial"/>
          <w:sz w:val="24"/>
          <w:szCs w:val="24"/>
        </w:rPr>
        <w:t>los convocados a</w:t>
      </w:r>
      <w:r>
        <w:rPr>
          <w:rFonts w:ascii="Arial" w:hAnsi="Arial" w:cs="Arial"/>
          <w:sz w:val="24"/>
          <w:szCs w:val="24"/>
        </w:rPr>
        <w:t xml:space="preserve"> conforma</w:t>
      </w:r>
      <w:r w:rsidR="002E239B">
        <w:rPr>
          <w:rFonts w:ascii="Arial" w:hAnsi="Arial" w:cs="Arial"/>
          <w:sz w:val="24"/>
          <w:szCs w:val="24"/>
        </w:rPr>
        <w:t>r</w:t>
      </w:r>
      <w:r>
        <w:rPr>
          <w:rFonts w:ascii="Arial" w:hAnsi="Arial" w:cs="Arial"/>
          <w:sz w:val="24"/>
          <w:szCs w:val="24"/>
        </w:rPr>
        <w:t xml:space="preserve"> la Mesa de Trabajo N° 1 “Legal”, con el fin de </w:t>
      </w:r>
      <w:r w:rsidR="002E239B">
        <w:rPr>
          <w:rFonts w:ascii="Arial" w:hAnsi="Arial" w:cs="Arial"/>
          <w:sz w:val="24"/>
          <w:szCs w:val="24"/>
        </w:rPr>
        <w:t xml:space="preserve">analizar y debatir respecto de las proposiciones presentadas por los </w:t>
      </w:r>
      <w:r>
        <w:rPr>
          <w:rFonts w:ascii="Arial" w:hAnsi="Arial" w:cs="Arial"/>
          <w:sz w:val="24"/>
          <w:szCs w:val="24"/>
        </w:rPr>
        <w:t>usuario de la Ley N° 17.798 Sobre control de armas, en materi</w:t>
      </w:r>
      <w:r w:rsidR="00556AE4">
        <w:rPr>
          <w:rFonts w:ascii="Arial" w:hAnsi="Arial" w:cs="Arial"/>
          <w:sz w:val="24"/>
          <w:szCs w:val="24"/>
        </w:rPr>
        <w:t>as relacionadas con deportistas</w:t>
      </w:r>
      <w:r>
        <w:rPr>
          <w:rFonts w:ascii="Arial" w:hAnsi="Arial" w:cs="Arial"/>
          <w:sz w:val="24"/>
          <w:szCs w:val="24"/>
        </w:rPr>
        <w:t>, de acuerdo a lo siguiente:</w:t>
      </w:r>
    </w:p>
    <w:p w:rsidR="00E838A4" w:rsidRPr="00E838A4" w:rsidRDefault="00D963A0" w:rsidP="00E838A4">
      <w:pPr>
        <w:pStyle w:val="Prrafodelista"/>
        <w:numPr>
          <w:ilvl w:val="0"/>
          <w:numId w:val="2"/>
        </w:numPr>
        <w:ind w:left="284" w:hanging="284"/>
        <w:jc w:val="both"/>
        <w:rPr>
          <w:rFonts w:ascii="Arial" w:hAnsi="Arial" w:cs="Arial"/>
          <w:b/>
          <w:sz w:val="24"/>
          <w:szCs w:val="24"/>
        </w:rPr>
      </w:pPr>
      <w:r>
        <w:rPr>
          <w:rFonts w:ascii="Arial" w:hAnsi="Arial" w:cs="Arial"/>
          <w:b/>
          <w:sz w:val="24"/>
          <w:szCs w:val="24"/>
        </w:rPr>
        <w:t>INTEGRANTES</w:t>
      </w:r>
      <w:r w:rsidR="0011718F">
        <w:rPr>
          <w:rFonts w:ascii="Arial" w:hAnsi="Arial" w:cs="Arial"/>
          <w:b/>
          <w:sz w:val="24"/>
          <w:szCs w:val="24"/>
        </w:rPr>
        <w:t xml:space="preserve"> </w:t>
      </w:r>
      <w:r w:rsidR="00E838A4" w:rsidRPr="00E838A4">
        <w:rPr>
          <w:rFonts w:ascii="Arial" w:hAnsi="Arial" w:cs="Arial"/>
          <w:b/>
          <w:sz w:val="24"/>
          <w:szCs w:val="24"/>
        </w:rPr>
        <w:t>MESA N° 1</w:t>
      </w:r>
    </w:p>
    <w:p w:rsidR="00E838A4" w:rsidRDefault="00E838A4" w:rsidP="00E838A4">
      <w:pPr>
        <w:pStyle w:val="Prrafodelista"/>
        <w:ind w:left="284"/>
        <w:jc w:val="both"/>
        <w:rPr>
          <w:rFonts w:ascii="Arial" w:hAnsi="Arial" w:cs="Arial"/>
          <w:sz w:val="24"/>
          <w:szCs w:val="24"/>
        </w:rPr>
      </w:pP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Presidente de la Mesa N° 1 :</w:t>
      </w:r>
      <w:r w:rsidR="00E41416">
        <w:rPr>
          <w:rFonts w:ascii="Arial" w:hAnsi="Arial" w:cs="Arial"/>
          <w:sz w:val="24"/>
          <w:szCs w:val="24"/>
        </w:rPr>
        <w:t xml:space="preserve"> Sr. Cristian Salas Hoerning</w:t>
      </w:r>
      <w:r w:rsidR="00E7149A">
        <w:rPr>
          <w:rFonts w:ascii="Arial" w:hAnsi="Arial" w:cs="Arial"/>
          <w:sz w:val="24"/>
          <w:szCs w:val="24"/>
        </w:rPr>
        <w:t>–13.990.215-7</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Coordinador de la DGMN: EC. Alejandro Jara Endress</w:t>
      </w:r>
      <w:r w:rsidR="00E7149A">
        <w:rPr>
          <w:rFonts w:ascii="Arial" w:hAnsi="Arial" w:cs="Arial"/>
          <w:sz w:val="24"/>
          <w:szCs w:val="24"/>
        </w:rPr>
        <w:t xml:space="preserve"> – 7.209.874-9</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Miembro N° 1:</w:t>
      </w:r>
      <w:r w:rsidR="00E41416">
        <w:rPr>
          <w:rFonts w:ascii="Arial" w:hAnsi="Arial" w:cs="Arial"/>
          <w:sz w:val="24"/>
          <w:szCs w:val="24"/>
        </w:rPr>
        <w:t xml:space="preserve"> Sr. Eduardo Moscoso Rodríguez</w:t>
      </w:r>
      <w:r w:rsidR="00E7149A">
        <w:rPr>
          <w:rFonts w:ascii="Arial" w:hAnsi="Arial" w:cs="Arial"/>
          <w:sz w:val="24"/>
          <w:szCs w:val="24"/>
        </w:rPr>
        <w:t xml:space="preserve"> – 8.952.501-2</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Miembro N° 2:</w:t>
      </w:r>
      <w:r w:rsidR="00E41416">
        <w:rPr>
          <w:rFonts w:ascii="Arial" w:hAnsi="Arial" w:cs="Arial"/>
          <w:sz w:val="24"/>
          <w:szCs w:val="24"/>
        </w:rPr>
        <w:t xml:space="preserve"> Sr. Alexis Soto </w:t>
      </w:r>
      <w:proofErr w:type="spellStart"/>
      <w:r w:rsidR="00E41416">
        <w:rPr>
          <w:rFonts w:ascii="Arial" w:hAnsi="Arial" w:cs="Arial"/>
          <w:sz w:val="24"/>
          <w:szCs w:val="24"/>
        </w:rPr>
        <w:t>Soutullo</w:t>
      </w:r>
      <w:proofErr w:type="spellEnd"/>
      <w:r w:rsidR="00E7149A">
        <w:rPr>
          <w:rFonts w:ascii="Arial" w:hAnsi="Arial" w:cs="Arial"/>
          <w:sz w:val="24"/>
          <w:szCs w:val="24"/>
        </w:rPr>
        <w:t xml:space="preserve"> – 10.020.917-9</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Miembro N° 3:</w:t>
      </w:r>
      <w:r w:rsidR="00E41416">
        <w:rPr>
          <w:rFonts w:ascii="Arial" w:hAnsi="Arial" w:cs="Arial"/>
          <w:sz w:val="24"/>
          <w:szCs w:val="24"/>
        </w:rPr>
        <w:t xml:space="preserve"> Sr. José Daniel Hernández Cáceres</w:t>
      </w:r>
      <w:r w:rsidR="00E7149A">
        <w:rPr>
          <w:rFonts w:ascii="Arial" w:hAnsi="Arial" w:cs="Arial"/>
          <w:sz w:val="24"/>
          <w:szCs w:val="24"/>
        </w:rPr>
        <w:t xml:space="preserve"> – 6.350.639-7</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Miembro N° 4:</w:t>
      </w:r>
      <w:r w:rsidR="00E41416">
        <w:rPr>
          <w:rFonts w:ascii="Arial" w:hAnsi="Arial" w:cs="Arial"/>
          <w:sz w:val="24"/>
          <w:szCs w:val="24"/>
        </w:rPr>
        <w:t xml:space="preserve"> Sr. </w:t>
      </w:r>
      <w:proofErr w:type="spellStart"/>
      <w:r w:rsidR="00E41416">
        <w:rPr>
          <w:rFonts w:ascii="Arial" w:hAnsi="Arial" w:cs="Arial"/>
          <w:sz w:val="24"/>
          <w:szCs w:val="24"/>
        </w:rPr>
        <w:t>Rodemil</w:t>
      </w:r>
      <w:proofErr w:type="spellEnd"/>
      <w:r w:rsidR="00E41416">
        <w:rPr>
          <w:rFonts w:ascii="Arial" w:hAnsi="Arial" w:cs="Arial"/>
          <w:sz w:val="24"/>
          <w:szCs w:val="24"/>
        </w:rPr>
        <w:t xml:space="preserve"> Madariaga Parra</w:t>
      </w:r>
      <w:r w:rsidR="00E7149A">
        <w:rPr>
          <w:rFonts w:ascii="Arial" w:hAnsi="Arial" w:cs="Arial"/>
          <w:sz w:val="24"/>
          <w:szCs w:val="24"/>
        </w:rPr>
        <w:t xml:space="preserve"> – 9.019.657-K</w:t>
      </w:r>
    </w:p>
    <w:p w:rsidR="00E41416" w:rsidRDefault="00E41416" w:rsidP="00E838A4">
      <w:pPr>
        <w:pStyle w:val="Prrafodelista"/>
        <w:numPr>
          <w:ilvl w:val="0"/>
          <w:numId w:val="3"/>
        </w:numPr>
        <w:jc w:val="both"/>
        <w:rPr>
          <w:rFonts w:ascii="Arial" w:hAnsi="Arial" w:cs="Arial"/>
          <w:sz w:val="24"/>
          <w:szCs w:val="24"/>
        </w:rPr>
      </w:pPr>
      <w:r>
        <w:rPr>
          <w:rFonts w:ascii="Arial" w:hAnsi="Arial" w:cs="Arial"/>
          <w:sz w:val="24"/>
          <w:szCs w:val="24"/>
        </w:rPr>
        <w:t xml:space="preserve">Miembro N° 5: Sr. Jorge </w:t>
      </w:r>
      <w:proofErr w:type="spellStart"/>
      <w:r>
        <w:rPr>
          <w:rFonts w:ascii="Arial" w:hAnsi="Arial" w:cs="Arial"/>
          <w:sz w:val="24"/>
          <w:szCs w:val="24"/>
        </w:rPr>
        <w:t>Fantini</w:t>
      </w:r>
      <w:proofErr w:type="spellEnd"/>
      <w:r>
        <w:rPr>
          <w:rFonts w:ascii="Arial" w:hAnsi="Arial" w:cs="Arial"/>
          <w:sz w:val="24"/>
          <w:szCs w:val="24"/>
        </w:rPr>
        <w:t xml:space="preserve"> V.</w:t>
      </w:r>
      <w:r w:rsidR="00E7149A">
        <w:rPr>
          <w:rFonts w:ascii="Arial" w:hAnsi="Arial" w:cs="Arial"/>
          <w:sz w:val="24"/>
          <w:szCs w:val="24"/>
        </w:rPr>
        <w:t xml:space="preserve"> – 4.797.426-7</w:t>
      </w:r>
    </w:p>
    <w:p w:rsidR="00E41416" w:rsidRDefault="00E41416" w:rsidP="00E838A4">
      <w:pPr>
        <w:pStyle w:val="Prrafodelista"/>
        <w:numPr>
          <w:ilvl w:val="0"/>
          <w:numId w:val="3"/>
        </w:numPr>
        <w:jc w:val="both"/>
        <w:rPr>
          <w:rFonts w:ascii="Arial" w:hAnsi="Arial" w:cs="Arial"/>
          <w:sz w:val="24"/>
          <w:szCs w:val="24"/>
        </w:rPr>
      </w:pPr>
      <w:r>
        <w:rPr>
          <w:rFonts w:ascii="Arial" w:hAnsi="Arial" w:cs="Arial"/>
          <w:sz w:val="24"/>
          <w:szCs w:val="24"/>
        </w:rPr>
        <w:t xml:space="preserve">Miembro N° 6: Sr. Guillermo </w:t>
      </w:r>
      <w:proofErr w:type="spellStart"/>
      <w:r>
        <w:rPr>
          <w:rFonts w:ascii="Arial" w:hAnsi="Arial" w:cs="Arial"/>
          <w:sz w:val="24"/>
          <w:szCs w:val="24"/>
        </w:rPr>
        <w:t>Domange</w:t>
      </w:r>
      <w:proofErr w:type="spellEnd"/>
      <w:r w:rsidR="00556AE4">
        <w:rPr>
          <w:rFonts w:ascii="Arial" w:hAnsi="Arial" w:cs="Arial"/>
          <w:sz w:val="24"/>
          <w:szCs w:val="24"/>
        </w:rPr>
        <w:t xml:space="preserve"> </w:t>
      </w:r>
      <w:proofErr w:type="spellStart"/>
      <w:r>
        <w:rPr>
          <w:rFonts w:ascii="Arial" w:hAnsi="Arial" w:cs="Arial"/>
          <w:sz w:val="24"/>
          <w:szCs w:val="24"/>
        </w:rPr>
        <w:t>Pinet</w:t>
      </w:r>
      <w:proofErr w:type="spellEnd"/>
      <w:r>
        <w:rPr>
          <w:rFonts w:ascii="Arial" w:hAnsi="Arial" w:cs="Arial"/>
          <w:sz w:val="24"/>
          <w:szCs w:val="24"/>
        </w:rPr>
        <w:t xml:space="preserve"> – 4.852.800-7</w:t>
      </w:r>
    </w:p>
    <w:p w:rsidR="00E41416" w:rsidRDefault="00E41416" w:rsidP="00E838A4">
      <w:pPr>
        <w:pStyle w:val="Prrafodelista"/>
        <w:numPr>
          <w:ilvl w:val="0"/>
          <w:numId w:val="3"/>
        </w:numPr>
        <w:jc w:val="both"/>
        <w:rPr>
          <w:rFonts w:ascii="Arial" w:hAnsi="Arial" w:cs="Arial"/>
          <w:sz w:val="24"/>
          <w:szCs w:val="24"/>
        </w:rPr>
      </w:pPr>
      <w:r>
        <w:rPr>
          <w:rFonts w:ascii="Arial" w:hAnsi="Arial" w:cs="Arial"/>
          <w:sz w:val="24"/>
          <w:szCs w:val="24"/>
        </w:rPr>
        <w:t>Miembro N° 7: Sr. Luis Cortes Castro – 9.003.027-2</w:t>
      </w:r>
    </w:p>
    <w:p w:rsidR="004C455D" w:rsidRDefault="004C455D" w:rsidP="00E838A4">
      <w:pPr>
        <w:pStyle w:val="Prrafodelista"/>
        <w:numPr>
          <w:ilvl w:val="0"/>
          <w:numId w:val="3"/>
        </w:numPr>
        <w:jc w:val="both"/>
        <w:rPr>
          <w:rFonts w:ascii="Arial" w:hAnsi="Arial" w:cs="Arial"/>
          <w:sz w:val="24"/>
          <w:szCs w:val="24"/>
        </w:rPr>
      </w:pPr>
      <w:r>
        <w:rPr>
          <w:rFonts w:ascii="Arial" w:hAnsi="Arial" w:cs="Arial"/>
          <w:sz w:val="24"/>
          <w:szCs w:val="24"/>
        </w:rPr>
        <w:t xml:space="preserve">Secretaria de Actas: </w:t>
      </w:r>
      <w:r w:rsidR="001A181B">
        <w:rPr>
          <w:rFonts w:ascii="Arial" w:hAnsi="Arial" w:cs="Arial"/>
          <w:sz w:val="24"/>
          <w:szCs w:val="24"/>
        </w:rPr>
        <w:t>EC. Maria Rosa Villar Acevedo</w:t>
      </w:r>
      <w:r w:rsidR="008F6B27">
        <w:rPr>
          <w:rFonts w:ascii="Arial" w:hAnsi="Arial" w:cs="Arial"/>
          <w:sz w:val="24"/>
          <w:szCs w:val="24"/>
        </w:rPr>
        <w:t xml:space="preserve"> – 7073.351-K</w:t>
      </w:r>
    </w:p>
    <w:p w:rsidR="00E838A4" w:rsidRDefault="00E838A4" w:rsidP="00E838A4">
      <w:pPr>
        <w:pStyle w:val="Prrafodelista"/>
        <w:ind w:left="644"/>
        <w:jc w:val="both"/>
        <w:rPr>
          <w:rFonts w:ascii="Arial" w:hAnsi="Arial" w:cs="Arial"/>
          <w:sz w:val="24"/>
          <w:szCs w:val="24"/>
        </w:rPr>
      </w:pPr>
    </w:p>
    <w:p w:rsidR="00E838A4" w:rsidRPr="00E838A4" w:rsidRDefault="00E838A4" w:rsidP="00E838A4">
      <w:pPr>
        <w:pStyle w:val="Prrafodelista"/>
        <w:numPr>
          <w:ilvl w:val="0"/>
          <w:numId w:val="2"/>
        </w:numPr>
        <w:ind w:left="284" w:hanging="284"/>
        <w:jc w:val="both"/>
        <w:rPr>
          <w:rFonts w:ascii="Arial" w:hAnsi="Arial" w:cs="Arial"/>
          <w:b/>
          <w:sz w:val="24"/>
          <w:szCs w:val="24"/>
        </w:rPr>
      </w:pPr>
      <w:r w:rsidRPr="00E838A4">
        <w:rPr>
          <w:rFonts w:ascii="Arial" w:hAnsi="Arial" w:cs="Arial"/>
          <w:b/>
          <w:sz w:val="24"/>
          <w:szCs w:val="24"/>
        </w:rPr>
        <w:t>TAREAS POR CUMPLIR:</w:t>
      </w:r>
    </w:p>
    <w:p w:rsidR="00E838A4" w:rsidRDefault="00E838A4" w:rsidP="00E838A4">
      <w:pPr>
        <w:pStyle w:val="Prrafodelista"/>
        <w:ind w:left="284"/>
        <w:jc w:val="both"/>
        <w:rPr>
          <w:rFonts w:ascii="Arial" w:hAnsi="Arial" w:cs="Arial"/>
          <w:sz w:val="24"/>
          <w:szCs w:val="24"/>
        </w:rPr>
      </w:pPr>
    </w:p>
    <w:p w:rsidR="00E838A4" w:rsidRDefault="00E838A4" w:rsidP="002E239B">
      <w:pPr>
        <w:pStyle w:val="Prrafodelista"/>
        <w:numPr>
          <w:ilvl w:val="0"/>
          <w:numId w:val="4"/>
        </w:numPr>
        <w:jc w:val="both"/>
        <w:rPr>
          <w:rFonts w:ascii="Arial" w:hAnsi="Arial" w:cs="Arial"/>
          <w:sz w:val="24"/>
          <w:szCs w:val="24"/>
        </w:rPr>
      </w:pPr>
      <w:r>
        <w:rPr>
          <w:rFonts w:ascii="Arial" w:hAnsi="Arial" w:cs="Arial"/>
          <w:sz w:val="24"/>
          <w:szCs w:val="24"/>
        </w:rPr>
        <w:t>La mesa tiene por finalidad, reunirse para que</w:t>
      </w:r>
      <w:r w:rsidR="002E239B">
        <w:rPr>
          <w:rFonts w:ascii="Arial" w:hAnsi="Arial" w:cs="Arial"/>
          <w:sz w:val="24"/>
          <w:szCs w:val="24"/>
        </w:rPr>
        <w:t>,</w:t>
      </w:r>
      <w:r>
        <w:rPr>
          <w:rFonts w:ascii="Arial" w:hAnsi="Arial" w:cs="Arial"/>
          <w:sz w:val="24"/>
          <w:szCs w:val="24"/>
        </w:rPr>
        <w:t xml:space="preserve"> bajo la dirección del Presidente de la Mesa  se </w:t>
      </w:r>
      <w:r w:rsidR="002E239B">
        <w:rPr>
          <w:rFonts w:ascii="Arial" w:hAnsi="Arial" w:cs="Arial"/>
          <w:sz w:val="24"/>
          <w:szCs w:val="24"/>
        </w:rPr>
        <w:t xml:space="preserve">analicen y desarrollen </w:t>
      </w:r>
      <w:r>
        <w:rPr>
          <w:rFonts w:ascii="Arial" w:hAnsi="Arial" w:cs="Arial"/>
          <w:sz w:val="24"/>
          <w:szCs w:val="24"/>
        </w:rPr>
        <w:t xml:space="preserve">proposiciones relativas </w:t>
      </w:r>
      <w:r w:rsidR="002E239B">
        <w:rPr>
          <w:rFonts w:ascii="Arial" w:hAnsi="Arial" w:cs="Arial"/>
          <w:sz w:val="24"/>
          <w:szCs w:val="24"/>
        </w:rPr>
        <w:t>a los temas descritos más adelante.</w:t>
      </w:r>
    </w:p>
    <w:p w:rsidR="002E239B" w:rsidRDefault="002E239B" w:rsidP="002E239B">
      <w:pPr>
        <w:pStyle w:val="Prrafodelista"/>
        <w:ind w:left="644"/>
        <w:jc w:val="both"/>
        <w:rPr>
          <w:rFonts w:ascii="Arial" w:hAnsi="Arial" w:cs="Arial"/>
          <w:sz w:val="24"/>
          <w:szCs w:val="24"/>
        </w:rPr>
      </w:pPr>
    </w:p>
    <w:p w:rsidR="002E239B" w:rsidRDefault="002E239B" w:rsidP="002E239B">
      <w:pPr>
        <w:pStyle w:val="Prrafodelista"/>
        <w:numPr>
          <w:ilvl w:val="0"/>
          <w:numId w:val="4"/>
        </w:numPr>
        <w:jc w:val="both"/>
        <w:rPr>
          <w:rFonts w:ascii="Arial" w:hAnsi="Arial" w:cs="Arial"/>
          <w:sz w:val="24"/>
          <w:szCs w:val="24"/>
        </w:rPr>
      </w:pPr>
      <w:r>
        <w:rPr>
          <w:rFonts w:ascii="Arial" w:hAnsi="Arial" w:cs="Arial"/>
          <w:sz w:val="24"/>
          <w:szCs w:val="24"/>
        </w:rPr>
        <w:t xml:space="preserve">Sobre cada punto la mesa deberá llegar a una conclusión para que con ellas se </w:t>
      </w:r>
      <w:r w:rsidR="009A3081">
        <w:rPr>
          <w:rFonts w:ascii="Arial" w:hAnsi="Arial" w:cs="Arial"/>
          <w:sz w:val="24"/>
          <w:szCs w:val="24"/>
        </w:rPr>
        <w:t>elaboren</w:t>
      </w:r>
      <w:r>
        <w:rPr>
          <w:rFonts w:ascii="Arial" w:hAnsi="Arial" w:cs="Arial"/>
          <w:sz w:val="24"/>
          <w:szCs w:val="24"/>
        </w:rPr>
        <w:t xml:space="preserve"> proposiciones </w:t>
      </w:r>
      <w:r w:rsidR="009A3081">
        <w:rPr>
          <w:rFonts w:ascii="Arial" w:hAnsi="Arial" w:cs="Arial"/>
          <w:sz w:val="24"/>
          <w:szCs w:val="24"/>
        </w:rPr>
        <w:t xml:space="preserve">adecuadas y posibles </w:t>
      </w:r>
      <w:r>
        <w:rPr>
          <w:rFonts w:ascii="Arial" w:hAnsi="Arial" w:cs="Arial"/>
          <w:sz w:val="24"/>
          <w:szCs w:val="24"/>
        </w:rPr>
        <w:t>para cumplir el objetivo de mejorar la normativa de control de armas</w:t>
      </w:r>
      <w:r w:rsidR="009A3081">
        <w:rPr>
          <w:rFonts w:ascii="Arial" w:hAnsi="Arial" w:cs="Arial"/>
          <w:sz w:val="24"/>
          <w:szCs w:val="24"/>
        </w:rPr>
        <w:t xml:space="preserve"> respecto a los deportistas calificados</w:t>
      </w:r>
      <w:r>
        <w:rPr>
          <w:rFonts w:ascii="Arial" w:hAnsi="Arial" w:cs="Arial"/>
          <w:sz w:val="24"/>
          <w:szCs w:val="24"/>
        </w:rPr>
        <w:t xml:space="preserve">, </w:t>
      </w:r>
      <w:r w:rsidR="009A3081">
        <w:rPr>
          <w:rFonts w:ascii="Arial" w:hAnsi="Arial" w:cs="Arial"/>
          <w:sz w:val="24"/>
          <w:szCs w:val="24"/>
        </w:rPr>
        <w:t>sin perder de vista la obligación de la Dirección General de Movilización Nacional de ejercer la vigilancia y el control respecto de la Ley N° 17.798.</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Cada mesa tendrá un dactilógrafo que a la vista de todos los integrantes (proyección), irá escribiendo lo que le dicte el Presidente de la Mesa.</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 xml:space="preserve">Cada mesa deberá elaborar un acta, la que conformada en base a este documento, deberá ser </w:t>
      </w:r>
      <w:r w:rsidR="00D963A0">
        <w:rPr>
          <w:rFonts w:ascii="Arial" w:hAnsi="Arial" w:cs="Arial"/>
          <w:sz w:val="24"/>
          <w:szCs w:val="24"/>
        </w:rPr>
        <w:t xml:space="preserve">suscrita </w:t>
      </w:r>
      <w:r>
        <w:rPr>
          <w:rFonts w:ascii="Arial" w:hAnsi="Arial" w:cs="Arial"/>
          <w:sz w:val="24"/>
          <w:szCs w:val="24"/>
        </w:rPr>
        <w:t>finalmente por todos los integrantes de la mesa.</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 xml:space="preserve">El trabajo deberá ser acotado </w:t>
      </w:r>
      <w:r w:rsidR="00D963A0">
        <w:rPr>
          <w:rFonts w:ascii="Arial" w:hAnsi="Arial" w:cs="Arial"/>
          <w:sz w:val="24"/>
          <w:szCs w:val="24"/>
        </w:rPr>
        <w:t xml:space="preserve">principalmente </w:t>
      </w:r>
      <w:r>
        <w:rPr>
          <w:rFonts w:ascii="Arial" w:hAnsi="Arial" w:cs="Arial"/>
          <w:sz w:val="24"/>
          <w:szCs w:val="24"/>
        </w:rPr>
        <w:t>a los temas a abordar considerados en el punto que sigue y se dispondrá de un tiempo límite hasta las 11:45 horas.</w:t>
      </w:r>
      <w:r w:rsidR="007559A7">
        <w:rPr>
          <w:rFonts w:ascii="Arial" w:hAnsi="Arial" w:cs="Arial"/>
          <w:sz w:val="24"/>
          <w:szCs w:val="24"/>
        </w:rPr>
        <w:t xml:space="preserve"> Se debe recordar que existen dos mesas más que se encuentran debatiendo sobre otros temas propuestos, por lo que no es pertinente abordar temas que no sean los planteados para la mesa.</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 xml:space="preserve">El Presidente de la Mesa será el encargado de entregar el acta de cada mesa al Jefe del Departamento Control de Armas y Explosivos una vez finalizado el trabajo. </w:t>
      </w:r>
    </w:p>
    <w:p w:rsidR="007559A7" w:rsidRPr="004C455D" w:rsidRDefault="007559A7" w:rsidP="004C455D">
      <w:pPr>
        <w:rPr>
          <w:rFonts w:ascii="Arial" w:hAnsi="Arial" w:cs="Arial"/>
          <w:sz w:val="24"/>
          <w:szCs w:val="24"/>
        </w:rPr>
      </w:pPr>
    </w:p>
    <w:p w:rsidR="00E838A4" w:rsidRDefault="00E838A4" w:rsidP="00502A30">
      <w:pPr>
        <w:pStyle w:val="Prrafodelista"/>
        <w:numPr>
          <w:ilvl w:val="0"/>
          <w:numId w:val="2"/>
        </w:numPr>
        <w:ind w:left="284" w:hanging="284"/>
        <w:jc w:val="both"/>
        <w:rPr>
          <w:rFonts w:ascii="Arial" w:hAnsi="Arial" w:cs="Arial"/>
          <w:b/>
          <w:sz w:val="24"/>
          <w:szCs w:val="24"/>
        </w:rPr>
      </w:pPr>
      <w:r w:rsidRPr="007559A7">
        <w:rPr>
          <w:rFonts w:ascii="Arial" w:hAnsi="Arial" w:cs="Arial"/>
          <w:b/>
          <w:sz w:val="24"/>
          <w:szCs w:val="24"/>
        </w:rPr>
        <w:lastRenderedPageBreak/>
        <w:t>TEMAS A ABORDAR:</w:t>
      </w:r>
    </w:p>
    <w:p w:rsidR="00520A08" w:rsidRDefault="00520A08" w:rsidP="00520A08">
      <w:pPr>
        <w:pStyle w:val="Prrafodelista"/>
        <w:ind w:left="284"/>
        <w:jc w:val="both"/>
        <w:rPr>
          <w:rFonts w:ascii="Arial" w:hAnsi="Arial" w:cs="Arial"/>
          <w:sz w:val="24"/>
          <w:szCs w:val="24"/>
        </w:rPr>
      </w:pPr>
    </w:p>
    <w:p w:rsidR="00520A08" w:rsidRPr="00520A08" w:rsidRDefault="00520A08" w:rsidP="00520A08">
      <w:pPr>
        <w:pStyle w:val="Prrafodelista"/>
        <w:ind w:left="284"/>
        <w:jc w:val="both"/>
        <w:rPr>
          <w:rFonts w:ascii="Arial" w:hAnsi="Arial" w:cs="Arial"/>
          <w:sz w:val="24"/>
          <w:szCs w:val="24"/>
        </w:rPr>
      </w:pPr>
      <w:r>
        <w:rPr>
          <w:rFonts w:ascii="Arial" w:hAnsi="Arial" w:cs="Arial"/>
          <w:sz w:val="24"/>
          <w:szCs w:val="24"/>
        </w:rPr>
        <w:t xml:space="preserve">Los temas a abordar son producto de la reunión del 24 de julio de 2013, sostenida entre el Director General de Movilización Nacional y el personal de deportistas, quienes en esa oportunidad plantearon sus inquietudes las que posteriormente hicieron llegar formalmente por escrito a la Dirección General. </w:t>
      </w:r>
      <w:r w:rsidR="009B576B">
        <w:rPr>
          <w:rFonts w:ascii="Arial" w:hAnsi="Arial" w:cs="Arial"/>
          <w:sz w:val="24"/>
          <w:szCs w:val="24"/>
        </w:rPr>
        <w:t>Después de</w:t>
      </w:r>
      <w:r>
        <w:rPr>
          <w:rFonts w:ascii="Arial" w:hAnsi="Arial" w:cs="Arial"/>
          <w:sz w:val="24"/>
          <w:szCs w:val="24"/>
        </w:rPr>
        <w:t xml:space="preserve"> la citada reunión, la Dirección General trabajó los temas planteados y los llevó a una norma de referencia, resultando en total 86 planteamientos que fueron divididos de acuerdo a su contenido en aspectos legales, reglamentarios y administrativos</w:t>
      </w:r>
      <w:r w:rsidR="009B576B">
        <w:rPr>
          <w:rFonts w:ascii="Arial" w:hAnsi="Arial" w:cs="Arial"/>
          <w:sz w:val="24"/>
          <w:szCs w:val="24"/>
        </w:rPr>
        <w:t xml:space="preserve">. De acuerdo a la mencionada división de temas, se conformaron tres mesas de trabajo. Dada esta breve explicación para contextualizar la situación y mantenerla viva en el futuro en la memoria, los temas por abordar por la Mesa de Trabajo N° 1, son los siguientes: </w:t>
      </w:r>
    </w:p>
    <w:tbl>
      <w:tblPr>
        <w:tblStyle w:val="Tablaconcuadrcula"/>
        <w:tblW w:w="0" w:type="auto"/>
        <w:tblLayout w:type="fixed"/>
        <w:tblLook w:val="04A0" w:firstRow="1" w:lastRow="0" w:firstColumn="1" w:lastColumn="0" w:noHBand="0" w:noVBand="1"/>
      </w:tblPr>
      <w:tblGrid>
        <w:gridCol w:w="534"/>
        <w:gridCol w:w="8646"/>
        <w:gridCol w:w="993"/>
      </w:tblGrid>
      <w:tr w:rsidR="00DC79F4" w:rsidRPr="00C112FE" w:rsidTr="00E8123D">
        <w:tc>
          <w:tcPr>
            <w:tcW w:w="534" w:type="dxa"/>
          </w:tcPr>
          <w:p w:rsidR="00DC79F4" w:rsidRPr="00C112FE" w:rsidRDefault="00DC79F4" w:rsidP="00C112FE">
            <w:pPr>
              <w:jc w:val="center"/>
              <w:rPr>
                <w:rFonts w:ascii="Arial" w:hAnsi="Arial" w:cs="Arial"/>
                <w:b/>
                <w:sz w:val="20"/>
                <w:szCs w:val="20"/>
              </w:rPr>
            </w:pPr>
            <w:r w:rsidRPr="00C112FE">
              <w:rPr>
                <w:rFonts w:ascii="Arial" w:hAnsi="Arial" w:cs="Arial"/>
                <w:b/>
                <w:sz w:val="20"/>
                <w:szCs w:val="20"/>
              </w:rPr>
              <w:t>N°</w:t>
            </w:r>
          </w:p>
        </w:tc>
        <w:tc>
          <w:tcPr>
            <w:tcW w:w="8646" w:type="dxa"/>
          </w:tcPr>
          <w:p w:rsidR="00DC79F4" w:rsidRPr="00C112FE" w:rsidRDefault="00DC79F4" w:rsidP="00C112FE">
            <w:pPr>
              <w:jc w:val="center"/>
              <w:rPr>
                <w:rFonts w:ascii="Arial" w:hAnsi="Arial" w:cs="Arial"/>
                <w:b/>
                <w:sz w:val="20"/>
                <w:szCs w:val="20"/>
              </w:rPr>
            </w:pPr>
            <w:r w:rsidRPr="00C112FE">
              <w:rPr>
                <w:rFonts w:ascii="Arial" w:hAnsi="Arial" w:cs="Arial"/>
                <w:b/>
                <w:sz w:val="20"/>
                <w:szCs w:val="20"/>
              </w:rPr>
              <w:t>TEMA</w:t>
            </w:r>
          </w:p>
        </w:tc>
        <w:tc>
          <w:tcPr>
            <w:tcW w:w="993" w:type="dxa"/>
          </w:tcPr>
          <w:p w:rsidR="00DC79F4" w:rsidRPr="00C112FE" w:rsidRDefault="00E8123D" w:rsidP="00C112FE">
            <w:pPr>
              <w:jc w:val="center"/>
              <w:rPr>
                <w:rFonts w:ascii="Arial" w:hAnsi="Arial" w:cs="Arial"/>
                <w:b/>
                <w:sz w:val="20"/>
                <w:szCs w:val="20"/>
              </w:rPr>
            </w:pPr>
            <w:r>
              <w:rPr>
                <w:rFonts w:ascii="Arial" w:hAnsi="Arial" w:cs="Arial"/>
                <w:b/>
                <w:sz w:val="20"/>
                <w:szCs w:val="20"/>
              </w:rPr>
              <w:t>SOLIC.</w:t>
            </w:r>
          </w:p>
        </w:tc>
      </w:tr>
      <w:tr w:rsidR="00217852" w:rsidRPr="00C112FE" w:rsidTr="00E8123D">
        <w:tc>
          <w:tcPr>
            <w:tcW w:w="534" w:type="dxa"/>
          </w:tcPr>
          <w:p w:rsidR="00217852" w:rsidRPr="00C112FE" w:rsidRDefault="00E8123D" w:rsidP="00E8123D">
            <w:pPr>
              <w:jc w:val="center"/>
              <w:rPr>
                <w:rFonts w:ascii="Arial" w:hAnsi="Arial" w:cs="Arial"/>
                <w:sz w:val="20"/>
                <w:szCs w:val="20"/>
              </w:rPr>
            </w:pPr>
            <w:r>
              <w:rPr>
                <w:rFonts w:ascii="Arial" w:hAnsi="Arial" w:cs="Arial"/>
                <w:sz w:val="20"/>
                <w:szCs w:val="20"/>
              </w:rPr>
              <w:t>1</w:t>
            </w:r>
          </w:p>
        </w:tc>
        <w:tc>
          <w:tcPr>
            <w:tcW w:w="8646" w:type="dxa"/>
          </w:tcPr>
          <w:p w:rsidR="00217852" w:rsidRPr="00E622C3" w:rsidRDefault="00217852" w:rsidP="00217852">
            <w:pPr>
              <w:jc w:val="both"/>
              <w:rPr>
                <w:rFonts w:ascii="Arial" w:hAnsi="Arial" w:cs="Arial"/>
                <w:sz w:val="20"/>
                <w:szCs w:val="20"/>
              </w:rPr>
            </w:pPr>
            <w:r w:rsidRPr="0083546C">
              <w:rPr>
                <w:rFonts w:ascii="Arial" w:hAnsi="Arial" w:cs="Arial"/>
                <w:b/>
                <w:sz w:val="20"/>
                <w:szCs w:val="20"/>
              </w:rPr>
              <w:t>Ley Art. 1</w:t>
            </w:r>
            <w:r w:rsidRPr="00E622C3">
              <w:rPr>
                <w:rFonts w:ascii="Arial" w:hAnsi="Arial" w:cs="Arial"/>
                <w:sz w:val="20"/>
                <w:szCs w:val="20"/>
              </w:rPr>
              <w:t>Sugiere que los deportistas sean controlados por el Ejército y los usuarios comunes por Carabineros</w:t>
            </w:r>
            <w:r w:rsidR="0083546C">
              <w:rPr>
                <w:rFonts w:ascii="Arial" w:hAnsi="Arial" w:cs="Arial"/>
                <w:sz w:val="20"/>
                <w:szCs w:val="20"/>
              </w:rPr>
              <w:t>.</w:t>
            </w:r>
          </w:p>
        </w:tc>
        <w:tc>
          <w:tcPr>
            <w:tcW w:w="993" w:type="dxa"/>
          </w:tcPr>
          <w:p w:rsidR="00217852" w:rsidRPr="00C112FE" w:rsidRDefault="00217852" w:rsidP="00E8123D">
            <w:pPr>
              <w:jc w:val="center"/>
              <w:rPr>
                <w:rFonts w:ascii="Arial" w:hAnsi="Arial" w:cs="Arial"/>
                <w:sz w:val="20"/>
                <w:szCs w:val="20"/>
              </w:rPr>
            </w:pPr>
          </w:p>
        </w:tc>
      </w:tr>
      <w:tr w:rsidR="00330B04" w:rsidRPr="00C112FE" w:rsidTr="00E8123D">
        <w:tc>
          <w:tcPr>
            <w:tcW w:w="534" w:type="dxa"/>
          </w:tcPr>
          <w:p w:rsidR="00330B04" w:rsidRPr="00C112FE" w:rsidRDefault="00E8123D" w:rsidP="00E8123D">
            <w:pPr>
              <w:jc w:val="center"/>
              <w:rPr>
                <w:rFonts w:ascii="Arial" w:hAnsi="Arial" w:cs="Arial"/>
                <w:sz w:val="20"/>
                <w:szCs w:val="20"/>
              </w:rPr>
            </w:pPr>
            <w:r>
              <w:rPr>
                <w:rFonts w:ascii="Arial" w:hAnsi="Arial" w:cs="Arial"/>
                <w:sz w:val="20"/>
                <w:szCs w:val="20"/>
              </w:rPr>
              <w:t>2</w:t>
            </w:r>
          </w:p>
        </w:tc>
        <w:tc>
          <w:tcPr>
            <w:tcW w:w="8646" w:type="dxa"/>
          </w:tcPr>
          <w:p w:rsidR="00330B04" w:rsidRPr="0094553B" w:rsidRDefault="00330B04" w:rsidP="00217852">
            <w:pPr>
              <w:jc w:val="both"/>
              <w:rPr>
                <w:rFonts w:ascii="Arial" w:hAnsi="Arial" w:cs="Arial"/>
                <w:sz w:val="20"/>
                <w:szCs w:val="20"/>
              </w:rPr>
            </w:pPr>
            <w:r w:rsidRPr="0083546C">
              <w:rPr>
                <w:rFonts w:ascii="Arial" w:hAnsi="Arial" w:cs="Arial"/>
                <w:b/>
                <w:sz w:val="20"/>
                <w:szCs w:val="20"/>
              </w:rPr>
              <w:t>Ley Art. 1 y RC Art. 11</w:t>
            </w:r>
            <w:r>
              <w:rPr>
                <w:rFonts w:ascii="Arial" w:hAnsi="Arial" w:cs="Arial"/>
                <w:sz w:val="20"/>
                <w:szCs w:val="20"/>
              </w:rPr>
              <w:t>Pide devolver rol de AA.FF al Ejército.</w:t>
            </w:r>
          </w:p>
        </w:tc>
        <w:tc>
          <w:tcPr>
            <w:tcW w:w="993" w:type="dxa"/>
          </w:tcPr>
          <w:p w:rsidR="00330B04" w:rsidRPr="00C112FE" w:rsidRDefault="00217852" w:rsidP="00E8123D">
            <w:pPr>
              <w:jc w:val="center"/>
              <w:rPr>
                <w:rFonts w:ascii="Arial" w:hAnsi="Arial" w:cs="Arial"/>
                <w:sz w:val="20"/>
                <w:szCs w:val="20"/>
              </w:rPr>
            </w:pPr>
            <w:r>
              <w:rPr>
                <w:rFonts w:ascii="Arial" w:hAnsi="Arial" w:cs="Arial"/>
                <w:sz w:val="20"/>
                <w:szCs w:val="20"/>
              </w:rPr>
              <w:t>2</w:t>
            </w:r>
          </w:p>
        </w:tc>
      </w:tr>
      <w:tr w:rsidR="00121993" w:rsidRPr="00C112FE" w:rsidTr="00E8123D">
        <w:tc>
          <w:tcPr>
            <w:tcW w:w="534" w:type="dxa"/>
          </w:tcPr>
          <w:p w:rsidR="00121993" w:rsidRPr="00C112FE" w:rsidRDefault="00E8123D" w:rsidP="00E8123D">
            <w:pPr>
              <w:jc w:val="center"/>
              <w:rPr>
                <w:rFonts w:ascii="Arial" w:hAnsi="Arial" w:cs="Arial"/>
                <w:sz w:val="20"/>
                <w:szCs w:val="20"/>
              </w:rPr>
            </w:pPr>
            <w:r>
              <w:rPr>
                <w:rFonts w:ascii="Arial" w:hAnsi="Arial" w:cs="Arial"/>
                <w:sz w:val="20"/>
                <w:szCs w:val="20"/>
              </w:rPr>
              <w:t>5</w:t>
            </w:r>
          </w:p>
        </w:tc>
        <w:tc>
          <w:tcPr>
            <w:tcW w:w="8646" w:type="dxa"/>
          </w:tcPr>
          <w:p w:rsidR="00121993" w:rsidRPr="00B20AC3" w:rsidRDefault="00121993" w:rsidP="00217852">
            <w:pPr>
              <w:jc w:val="both"/>
              <w:rPr>
                <w:rFonts w:ascii="Arial" w:hAnsi="Arial" w:cs="Arial"/>
                <w:sz w:val="20"/>
                <w:szCs w:val="20"/>
              </w:rPr>
            </w:pPr>
            <w:r w:rsidRPr="0083546C">
              <w:rPr>
                <w:rFonts w:ascii="Arial" w:hAnsi="Arial" w:cs="Arial"/>
                <w:b/>
                <w:sz w:val="20"/>
                <w:szCs w:val="20"/>
              </w:rPr>
              <w:t>Ley Art. 3 inciso 3°</w:t>
            </w:r>
            <w:r w:rsidR="0083546C">
              <w:rPr>
                <w:rFonts w:ascii="Arial" w:hAnsi="Arial" w:cs="Arial"/>
                <w:sz w:val="20"/>
                <w:szCs w:val="20"/>
              </w:rPr>
              <w:t>P</w:t>
            </w:r>
            <w:r>
              <w:rPr>
                <w:rFonts w:ascii="Arial" w:hAnsi="Arial" w:cs="Arial"/>
                <w:sz w:val="20"/>
                <w:szCs w:val="20"/>
              </w:rPr>
              <w:t xml:space="preserve">ropone agregar </w:t>
            </w:r>
            <w:r w:rsidR="0083546C">
              <w:rPr>
                <w:rFonts w:ascii="Arial" w:hAnsi="Arial" w:cs="Arial"/>
                <w:sz w:val="20"/>
                <w:szCs w:val="20"/>
              </w:rPr>
              <w:t xml:space="preserve">al artículo </w:t>
            </w:r>
            <w:r>
              <w:rPr>
                <w:rFonts w:ascii="Arial" w:hAnsi="Arial" w:cs="Arial"/>
                <w:sz w:val="20"/>
                <w:szCs w:val="20"/>
              </w:rPr>
              <w:t>municiones artesanales</w:t>
            </w:r>
            <w:r w:rsidR="0095600A">
              <w:rPr>
                <w:rFonts w:ascii="Arial" w:hAnsi="Arial" w:cs="Arial"/>
                <w:sz w:val="20"/>
                <w:szCs w:val="20"/>
              </w:rPr>
              <w:t>.</w:t>
            </w:r>
          </w:p>
        </w:tc>
        <w:tc>
          <w:tcPr>
            <w:tcW w:w="993" w:type="dxa"/>
          </w:tcPr>
          <w:p w:rsidR="00121993" w:rsidRPr="00C112FE" w:rsidRDefault="00121993"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9</w:t>
            </w:r>
          </w:p>
        </w:tc>
        <w:tc>
          <w:tcPr>
            <w:tcW w:w="8646" w:type="dxa"/>
          </w:tcPr>
          <w:p w:rsidR="0037625E" w:rsidRPr="00B20AC3" w:rsidRDefault="0083546C" w:rsidP="00217852">
            <w:pPr>
              <w:jc w:val="both"/>
              <w:rPr>
                <w:rFonts w:ascii="Arial" w:hAnsi="Arial" w:cs="Arial"/>
                <w:sz w:val="20"/>
                <w:szCs w:val="20"/>
              </w:rPr>
            </w:pPr>
            <w:r>
              <w:rPr>
                <w:rFonts w:ascii="Arial" w:hAnsi="Arial" w:cs="Arial"/>
                <w:b/>
                <w:sz w:val="20"/>
                <w:szCs w:val="20"/>
              </w:rPr>
              <w:t>Ley Art. 5 inciso 4°</w:t>
            </w:r>
            <w:r w:rsidR="0037625E">
              <w:rPr>
                <w:rFonts w:ascii="Arial" w:hAnsi="Arial" w:cs="Arial"/>
                <w:sz w:val="20"/>
                <w:szCs w:val="20"/>
              </w:rPr>
              <w:t xml:space="preserve"> Propone acreditar idoneidad solo con el </w:t>
            </w:r>
            <w:r>
              <w:rPr>
                <w:rFonts w:ascii="Arial" w:hAnsi="Arial" w:cs="Arial"/>
                <w:sz w:val="20"/>
                <w:szCs w:val="20"/>
              </w:rPr>
              <w:t>CAFÉ.</w:t>
            </w:r>
          </w:p>
        </w:tc>
        <w:tc>
          <w:tcPr>
            <w:tcW w:w="993" w:type="dxa"/>
          </w:tcPr>
          <w:p w:rsidR="0037625E" w:rsidRPr="00C112FE" w:rsidRDefault="0037625E" w:rsidP="00E8123D">
            <w:pPr>
              <w:jc w:val="center"/>
              <w:rPr>
                <w:rFonts w:ascii="Arial" w:hAnsi="Arial" w:cs="Arial"/>
                <w:sz w:val="20"/>
                <w:szCs w:val="20"/>
              </w:rPr>
            </w:pPr>
          </w:p>
        </w:tc>
      </w:tr>
      <w:tr w:rsidR="002F468E" w:rsidRPr="00C112FE" w:rsidTr="00E8123D">
        <w:tc>
          <w:tcPr>
            <w:tcW w:w="534" w:type="dxa"/>
          </w:tcPr>
          <w:p w:rsidR="002F468E" w:rsidRPr="00C112FE" w:rsidRDefault="00E8123D" w:rsidP="00E8123D">
            <w:pPr>
              <w:jc w:val="center"/>
              <w:rPr>
                <w:rFonts w:ascii="Arial" w:hAnsi="Arial" w:cs="Arial"/>
                <w:sz w:val="20"/>
                <w:szCs w:val="20"/>
              </w:rPr>
            </w:pPr>
            <w:r>
              <w:rPr>
                <w:rFonts w:ascii="Arial" w:hAnsi="Arial" w:cs="Arial"/>
                <w:sz w:val="20"/>
                <w:szCs w:val="20"/>
              </w:rPr>
              <w:t>10</w:t>
            </w:r>
          </w:p>
        </w:tc>
        <w:tc>
          <w:tcPr>
            <w:tcW w:w="8646" w:type="dxa"/>
          </w:tcPr>
          <w:p w:rsidR="002F468E" w:rsidRPr="001F6D4D" w:rsidRDefault="002F468E" w:rsidP="003721DB">
            <w:pPr>
              <w:jc w:val="both"/>
              <w:rPr>
                <w:rFonts w:ascii="Arial" w:hAnsi="Arial" w:cs="Arial"/>
                <w:sz w:val="20"/>
                <w:szCs w:val="20"/>
              </w:rPr>
            </w:pPr>
            <w:r w:rsidRPr="0083546C">
              <w:rPr>
                <w:rFonts w:ascii="Arial" w:hAnsi="Arial" w:cs="Arial"/>
                <w:b/>
                <w:sz w:val="20"/>
                <w:szCs w:val="20"/>
              </w:rPr>
              <w:t>Ley Art. 5, inc</w:t>
            </w:r>
            <w:r w:rsidR="0083546C" w:rsidRPr="0083546C">
              <w:rPr>
                <w:rFonts w:ascii="Arial" w:hAnsi="Arial" w:cs="Arial"/>
                <w:b/>
                <w:sz w:val="20"/>
                <w:szCs w:val="20"/>
              </w:rPr>
              <w:t>iso</w:t>
            </w:r>
            <w:r w:rsidRPr="0083546C">
              <w:rPr>
                <w:rFonts w:ascii="Arial" w:hAnsi="Arial" w:cs="Arial"/>
                <w:b/>
                <w:sz w:val="20"/>
                <w:szCs w:val="20"/>
              </w:rPr>
              <w:t xml:space="preserve"> 4</w:t>
            </w:r>
            <w:r w:rsidR="0083546C">
              <w:rPr>
                <w:rFonts w:ascii="Arial" w:hAnsi="Arial" w:cs="Arial"/>
                <w:b/>
                <w:sz w:val="20"/>
                <w:szCs w:val="20"/>
              </w:rPr>
              <w:t>°</w:t>
            </w:r>
            <w:r>
              <w:rPr>
                <w:rFonts w:ascii="Arial" w:hAnsi="Arial" w:cs="Arial"/>
                <w:sz w:val="20"/>
                <w:szCs w:val="20"/>
              </w:rPr>
              <w:t xml:space="preserve"> Pide eliminar la frase “a su juicio” por ser discriminatoria y arbitraria</w:t>
            </w:r>
            <w:proofErr w:type="gramStart"/>
            <w:r>
              <w:rPr>
                <w:rFonts w:ascii="Arial" w:hAnsi="Arial" w:cs="Arial"/>
                <w:sz w:val="20"/>
                <w:szCs w:val="20"/>
              </w:rPr>
              <w:t>..</w:t>
            </w:r>
            <w:proofErr w:type="gramEnd"/>
            <w:r w:rsidR="00976A88">
              <w:rPr>
                <w:rFonts w:ascii="Arial" w:hAnsi="Arial" w:cs="Arial"/>
                <w:sz w:val="20"/>
                <w:szCs w:val="20"/>
              </w:rPr>
              <w:t xml:space="preserve"> Otro dice que las AA.FF rechazan solicitudes basados en argumentos no considerados en la ley (rechazo por familiares procesados – documentos emanados por la AF</w:t>
            </w:r>
            <w:r w:rsidR="0083546C">
              <w:rPr>
                <w:rFonts w:ascii="Arial" w:hAnsi="Arial" w:cs="Arial"/>
                <w:sz w:val="20"/>
                <w:szCs w:val="20"/>
              </w:rPr>
              <w:t>)</w:t>
            </w:r>
            <w:r w:rsidR="003721DB">
              <w:rPr>
                <w:rFonts w:ascii="Arial" w:hAnsi="Arial" w:cs="Arial"/>
                <w:sz w:val="20"/>
                <w:szCs w:val="20"/>
              </w:rPr>
              <w:t>. Otro pide eliminar las facultades discrecionales de las AA.FF, limitándolas a los protocolos.</w:t>
            </w:r>
          </w:p>
        </w:tc>
        <w:tc>
          <w:tcPr>
            <w:tcW w:w="993" w:type="dxa"/>
          </w:tcPr>
          <w:p w:rsidR="002F468E" w:rsidRPr="00C112FE" w:rsidRDefault="003721DB" w:rsidP="00E8123D">
            <w:pPr>
              <w:jc w:val="center"/>
              <w:rPr>
                <w:rFonts w:ascii="Arial" w:hAnsi="Arial" w:cs="Arial"/>
                <w:sz w:val="20"/>
                <w:szCs w:val="20"/>
              </w:rPr>
            </w:pPr>
            <w:r>
              <w:rPr>
                <w:rFonts w:ascii="Arial" w:hAnsi="Arial" w:cs="Arial"/>
                <w:sz w:val="20"/>
                <w:szCs w:val="20"/>
              </w:rPr>
              <w:t>3</w:t>
            </w: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15</w:t>
            </w:r>
          </w:p>
        </w:tc>
        <w:tc>
          <w:tcPr>
            <w:tcW w:w="8646" w:type="dxa"/>
          </w:tcPr>
          <w:p w:rsidR="0037625E" w:rsidRPr="00B20AC3" w:rsidRDefault="0037625E" w:rsidP="00143555">
            <w:pPr>
              <w:jc w:val="both"/>
              <w:rPr>
                <w:rFonts w:ascii="Arial" w:hAnsi="Arial" w:cs="Arial"/>
                <w:sz w:val="20"/>
                <w:szCs w:val="20"/>
              </w:rPr>
            </w:pPr>
            <w:r w:rsidRPr="00FA18ED">
              <w:rPr>
                <w:rFonts w:ascii="Arial" w:hAnsi="Arial" w:cs="Arial"/>
                <w:b/>
                <w:sz w:val="20"/>
                <w:szCs w:val="20"/>
              </w:rPr>
              <w:t>Ley Art. 5 A, letra a)</w:t>
            </w:r>
            <w:r>
              <w:rPr>
                <w:rFonts w:ascii="Arial" w:hAnsi="Arial" w:cs="Arial"/>
                <w:sz w:val="20"/>
                <w:szCs w:val="20"/>
              </w:rPr>
              <w:t xml:space="preserve"> Propone acreditar calidad de deportista del menor de edad con la credencial del club.</w:t>
            </w:r>
            <w:r w:rsidR="00143555">
              <w:rPr>
                <w:rFonts w:ascii="Arial" w:hAnsi="Arial" w:cs="Arial"/>
                <w:sz w:val="20"/>
                <w:szCs w:val="20"/>
              </w:rPr>
              <w:t xml:space="preserve"> Otro pide despenalizar el uso de armas a menores para práctica y entrenamiento.</w:t>
            </w:r>
          </w:p>
        </w:tc>
        <w:tc>
          <w:tcPr>
            <w:tcW w:w="993" w:type="dxa"/>
          </w:tcPr>
          <w:p w:rsidR="0037625E" w:rsidRPr="00C112FE" w:rsidRDefault="00143555" w:rsidP="00E8123D">
            <w:pPr>
              <w:jc w:val="center"/>
              <w:rPr>
                <w:rFonts w:ascii="Arial" w:hAnsi="Arial" w:cs="Arial"/>
                <w:sz w:val="20"/>
                <w:szCs w:val="20"/>
              </w:rPr>
            </w:pPr>
            <w:r>
              <w:rPr>
                <w:rFonts w:ascii="Arial" w:hAnsi="Arial" w:cs="Arial"/>
                <w:sz w:val="20"/>
                <w:szCs w:val="20"/>
              </w:rPr>
              <w:t>2</w:t>
            </w: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16</w:t>
            </w:r>
          </w:p>
        </w:tc>
        <w:tc>
          <w:tcPr>
            <w:tcW w:w="8646" w:type="dxa"/>
          </w:tcPr>
          <w:p w:rsidR="0037625E" w:rsidRPr="00FA0543" w:rsidRDefault="0037625E" w:rsidP="00217852">
            <w:pPr>
              <w:jc w:val="both"/>
              <w:rPr>
                <w:rFonts w:ascii="Arial" w:hAnsi="Arial" w:cs="Arial"/>
                <w:sz w:val="20"/>
                <w:szCs w:val="20"/>
              </w:rPr>
            </w:pPr>
            <w:r w:rsidRPr="00FA18ED">
              <w:rPr>
                <w:rFonts w:ascii="Arial" w:hAnsi="Arial" w:cs="Arial"/>
                <w:b/>
                <w:sz w:val="20"/>
                <w:szCs w:val="20"/>
              </w:rPr>
              <w:t>Ley Art. 5 A, letra b)</w:t>
            </w:r>
            <w:r>
              <w:rPr>
                <w:rFonts w:ascii="Arial" w:hAnsi="Arial" w:cs="Arial"/>
                <w:sz w:val="20"/>
                <w:szCs w:val="20"/>
              </w:rPr>
              <w:t xml:space="preserve"> Propone acreditar domicilio solo con declaración simple.</w:t>
            </w:r>
          </w:p>
        </w:tc>
        <w:tc>
          <w:tcPr>
            <w:tcW w:w="993" w:type="dxa"/>
          </w:tcPr>
          <w:p w:rsidR="0037625E" w:rsidRPr="00C112FE" w:rsidRDefault="0037625E" w:rsidP="00E8123D">
            <w:pPr>
              <w:jc w:val="center"/>
              <w:rPr>
                <w:rFonts w:ascii="Arial" w:hAnsi="Arial" w:cs="Arial"/>
                <w:sz w:val="20"/>
                <w:szCs w:val="20"/>
              </w:rPr>
            </w:pPr>
          </w:p>
        </w:tc>
      </w:tr>
      <w:tr w:rsidR="007602C6" w:rsidRPr="00C112FE" w:rsidTr="00E8123D">
        <w:tc>
          <w:tcPr>
            <w:tcW w:w="534" w:type="dxa"/>
          </w:tcPr>
          <w:p w:rsidR="007602C6" w:rsidRPr="00C112FE" w:rsidRDefault="00E8123D" w:rsidP="00E8123D">
            <w:pPr>
              <w:jc w:val="center"/>
              <w:rPr>
                <w:rFonts w:ascii="Arial" w:hAnsi="Arial" w:cs="Arial"/>
                <w:sz w:val="20"/>
                <w:szCs w:val="20"/>
              </w:rPr>
            </w:pPr>
            <w:r>
              <w:rPr>
                <w:rFonts w:ascii="Arial" w:hAnsi="Arial" w:cs="Arial"/>
                <w:sz w:val="20"/>
                <w:szCs w:val="20"/>
              </w:rPr>
              <w:t>17</w:t>
            </w:r>
          </w:p>
        </w:tc>
        <w:tc>
          <w:tcPr>
            <w:tcW w:w="8646" w:type="dxa"/>
          </w:tcPr>
          <w:p w:rsidR="007602C6" w:rsidRPr="0094553B" w:rsidRDefault="007602C6" w:rsidP="00217852">
            <w:pPr>
              <w:jc w:val="both"/>
              <w:rPr>
                <w:rFonts w:ascii="Arial" w:hAnsi="Arial" w:cs="Arial"/>
                <w:sz w:val="20"/>
                <w:szCs w:val="20"/>
              </w:rPr>
            </w:pPr>
            <w:r w:rsidRPr="00FA18ED">
              <w:rPr>
                <w:rFonts w:ascii="Arial" w:hAnsi="Arial" w:cs="Arial"/>
                <w:b/>
                <w:sz w:val="20"/>
                <w:szCs w:val="20"/>
              </w:rPr>
              <w:t>Ley Art. 5 A, letra c)</w:t>
            </w:r>
            <w:r>
              <w:rPr>
                <w:rFonts w:ascii="Arial" w:hAnsi="Arial" w:cs="Arial"/>
                <w:sz w:val="20"/>
                <w:szCs w:val="20"/>
              </w:rPr>
              <w:t xml:space="preserve"> Pide volver al examen psicológico en reemplazo del sicofísico actual.</w:t>
            </w:r>
          </w:p>
        </w:tc>
        <w:tc>
          <w:tcPr>
            <w:tcW w:w="993" w:type="dxa"/>
          </w:tcPr>
          <w:p w:rsidR="007602C6" w:rsidRPr="00C112FE" w:rsidRDefault="007602C6" w:rsidP="00E8123D">
            <w:pPr>
              <w:jc w:val="center"/>
              <w:rPr>
                <w:rFonts w:ascii="Arial" w:hAnsi="Arial" w:cs="Arial"/>
                <w:sz w:val="20"/>
                <w:szCs w:val="20"/>
              </w:rPr>
            </w:pPr>
          </w:p>
        </w:tc>
      </w:tr>
      <w:tr w:rsidR="002F2443" w:rsidRPr="00C112FE" w:rsidTr="00E8123D">
        <w:tc>
          <w:tcPr>
            <w:tcW w:w="534" w:type="dxa"/>
          </w:tcPr>
          <w:p w:rsidR="002F2443" w:rsidRPr="00C112FE" w:rsidRDefault="00E8123D" w:rsidP="00E8123D">
            <w:pPr>
              <w:jc w:val="center"/>
              <w:rPr>
                <w:rFonts w:ascii="Arial" w:hAnsi="Arial" w:cs="Arial"/>
                <w:sz w:val="20"/>
                <w:szCs w:val="20"/>
              </w:rPr>
            </w:pPr>
            <w:r>
              <w:rPr>
                <w:rFonts w:ascii="Arial" w:hAnsi="Arial" w:cs="Arial"/>
                <w:sz w:val="20"/>
                <w:szCs w:val="20"/>
              </w:rPr>
              <w:t>18</w:t>
            </w:r>
          </w:p>
        </w:tc>
        <w:tc>
          <w:tcPr>
            <w:tcW w:w="8646" w:type="dxa"/>
          </w:tcPr>
          <w:p w:rsidR="002F2443" w:rsidRPr="0094553B" w:rsidRDefault="002F2443" w:rsidP="00217852">
            <w:pPr>
              <w:jc w:val="both"/>
              <w:rPr>
                <w:rFonts w:ascii="Arial" w:hAnsi="Arial" w:cs="Arial"/>
                <w:sz w:val="20"/>
                <w:szCs w:val="20"/>
              </w:rPr>
            </w:pPr>
            <w:r w:rsidRPr="00FA18ED">
              <w:rPr>
                <w:rFonts w:ascii="Arial" w:hAnsi="Arial" w:cs="Arial"/>
                <w:b/>
                <w:sz w:val="20"/>
                <w:szCs w:val="20"/>
              </w:rPr>
              <w:t xml:space="preserve">Ley Art. 5 A, letra c) </w:t>
            </w:r>
            <w:r>
              <w:rPr>
                <w:rFonts w:ascii="Arial" w:hAnsi="Arial" w:cs="Arial"/>
                <w:sz w:val="20"/>
                <w:szCs w:val="20"/>
              </w:rPr>
              <w:t>Pide que el examen psiquiátrico sea para la 1ra. Inscripción, después como la licencia de conducir, examen teórico, médico y práctico.</w:t>
            </w:r>
          </w:p>
        </w:tc>
        <w:tc>
          <w:tcPr>
            <w:tcW w:w="993" w:type="dxa"/>
          </w:tcPr>
          <w:p w:rsidR="002F2443" w:rsidRPr="00C112FE" w:rsidRDefault="00E20262" w:rsidP="00E8123D">
            <w:pPr>
              <w:jc w:val="center"/>
              <w:rPr>
                <w:rFonts w:ascii="Arial" w:hAnsi="Arial" w:cs="Arial"/>
                <w:sz w:val="20"/>
                <w:szCs w:val="20"/>
              </w:rPr>
            </w:pPr>
            <w:r>
              <w:rPr>
                <w:rFonts w:ascii="Arial" w:hAnsi="Arial" w:cs="Arial"/>
                <w:sz w:val="20"/>
                <w:szCs w:val="20"/>
              </w:rPr>
              <w:t>2</w:t>
            </w: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19</w:t>
            </w:r>
          </w:p>
        </w:tc>
        <w:tc>
          <w:tcPr>
            <w:tcW w:w="8646" w:type="dxa"/>
          </w:tcPr>
          <w:p w:rsidR="0037625E" w:rsidRPr="00FA0543" w:rsidRDefault="0037625E" w:rsidP="00217852">
            <w:pPr>
              <w:jc w:val="both"/>
              <w:rPr>
                <w:rFonts w:ascii="Arial" w:hAnsi="Arial" w:cs="Arial"/>
                <w:sz w:val="20"/>
                <w:szCs w:val="20"/>
              </w:rPr>
            </w:pPr>
            <w:r w:rsidRPr="00FA18ED">
              <w:rPr>
                <w:rFonts w:ascii="Arial" w:hAnsi="Arial" w:cs="Arial"/>
                <w:b/>
                <w:sz w:val="20"/>
                <w:szCs w:val="20"/>
              </w:rPr>
              <w:t>Ley Art. 5 A nueva letra c)</w:t>
            </w:r>
            <w:r>
              <w:rPr>
                <w:rFonts w:ascii="Arial" w:hAnsi="Arial" w:cs="Arial"/>
                <w:sz w:val="20"/>
                <w:szCs w:val="20"/>
              </w:rPr>
              <w:t xml:space="preserve">  Propone una malla curricular uniforme para que todos los clubes enseñen conocimientos por acreditar.</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20</w:t>
            </w:r>
          </w:p>
        </w:tc>
        <w:tc>
          <w:tcPr>
            <w:tcW w:w="8646" w:type="dxa"/>
          </w:tcPr>
          <w:p w:rsidR="0037625E" w:rsidRPr="00FA0543" w:rsidRDefault="0037625E" w:rsidP="00217852">
            <w:pPr>
              <w:jc w:val="both"/>
              <w:rPr>
                <w:rFonts w:ascii="Arial" w:hAnsi="Arial" w:cs="Arial"/>
                <w:sz w:val="20"/>
                <w:szCs w:val="20"/>
              </w:rPr>
            </w:pPr>
            <w:r w:rsidRPr="00FA18ED">
              <w:rPr>
                <w:rFonts w:ascii="Arial" w:hAnsi="Arial" w:cs="Arial"/>
                <w:b/>
                <w:sz w:val="20"/>
                <w:szCs w:val="20"/>
              </w:rPr>
              <w:t>Ley Art. 5 A nueva letra c)</w:t>
            </w:r>
            <w:r>
              <w:rPr>
                <w:rFonts w:ascii="Arial" w:hAnsi="Arial" w:cs="Arial"/>
                <w:sz w:val="20"/>
                <w:szCs w:val="20"/>
              </w:rPr>
              <w:t xml:space="preserve"> Considera desigual no exigir acreditación a los SLC, porque no se les enseña el uso de armas de puño, como tampoco la legislación 17.798.</w:t>
            </w:r>
          </w:p>
        </w:tc>
        <w:tc>
          <w:tcPr>
            <w:tcW w:w="993" w:type="dxa"/>
          </w:tcPr>
          <w:p w:rsidR="0037625E" w:rsidRPr="00C112FE" w:rsidRDefault="0037625E" w:rsidP="00E8123D">
            <w:pPr>
              <w:jc w:val="center"/>
              <w:rPr>
                <w:rFonts w:ascii="Arial" w:hAnsi="Arial" w:cs="Arial"/>
                <w:sz w:val="20"/>
                <w:szCs w:val="20"/>
              </w:rPr>
            </w:pPr>
          </w:p>
        </w:tc>
      </w:tr>
      <w:tr w:rsidR="00054AC6" w:rsidRPr="00C112FE" w:rsidTr="00E8123D">
        <w:tc>
          <w:tcPr>
            <w:tcW w:w="534" w:type="dxa"/>
          </w:tcPr>
          <w:p w:rsidR="00054AC6" w:rsidRPr="00C112FE" w:rsidRDefault="00E8123D" w:rsidP="00E8123D">
            <w:pPr>
              <w:jc w:val="center"/>
              <w:rPr>
                <w:rFonts w:ascii="Arial" w:hAnsi="Arial" w:cs="Arial"/>
                <w:sz w:val="20"/>
                <w:szCs w:val="20"/>
              </w:rPr>
            </w:pPr>
            <w:r>
              <w:rPr>
                <w:rFonts w:ascii="Arial" w:hAnsi="Arial" w:cs="Arial"/>
                <w:sz w:val="20"/>
                <w:szCs w:val="20"/>
              </w:rPr>
              <w:t>21</w:t>
            </w:r>
          </w:p>
        </w:tc>
        <w:tc>
          <w:tcPr>
            <w:tcW w:w="8646" w:type="dxa"/>
          </w:tcPr>
          <w:p w:rsidR="00054AC6" w:rsidRPr="0094553B" w:rsidRDefault="00054AC6" w:rsidP="00217852">
            <w:pPr>
              <w:jc w:val="both"/>
              <w:rPr>
                <w:rFonts w:ascii="Arial" w:hAnsi="Arial" w:cs="Arial"/>
                <w:sz w:val="20"/>
                <w:szCs w:val="20"/>
              </w:rPr>
            </w:pPr>
            <w:r w:rsidRPr="00FA18ED">
              <w:rPr>
                <w:rFonts w:ascii="Arial" w:hAnsi="Arial" w:cs="Arial"/>
                <w:b/>
                <w:sz w:val="20"/>
                <w:szCs w:val="20"/>
              </w:rPr>
              <w:t>Ley Art. 5 A, letra d)</w:t>
            </w:r>
            <w:r>
              <w:rPr>
                <w:rFonts w:ascii="Arial" w:hAnsi="Arial" w:cs="Arial"/>
                <w:sz w:val="20"/>
                <w:szCs w:val="20"/>
              </w:rPr>
              <w:t xml:space="preserve"> Pide que no se adopten medidas por faltas menores como problemas conyugales o tránsito.</w:t>
            </w:r>
          </w:p>
        </w:tc>
        <w:tc>
          <w:tcPr>
            <w:tcW w:w="993" w:type="dxa"/>
          </w:tcPr>
          <w:p w:rsidR="00054AC6" w:rsidRPr="00C112FE" w:rsidRDefault="00054AC6" w:rsidP="00E8123D">
            <w:pPr>
              <w:jc w:val="center"/>
              <w:rPr>
                <w:rFonts w:ascii="Arial" w:hAnsi="Arial" w:cs="Arial"/>
                <w:sz w:val="20"/>
                <w:szCs w:val="20"/>
              </w:rPr>
            </w:pPr>
          </w:p>
        </w:tc>
      </w:tr>
      <w:tr w:rsidR="00EA49FC" w:rsidRPr="00C112FE" w:rsidTr="00E8123D">
        <w:tc>
          <w:tcPr>
            <w:tcW w:w="534" w:type="dxa"/>
          </w:tcPr>
          <w:p w:rsidR="00EA49FC" w:rsidRPr="00C112FE" w:rsidRDefault="00E8123D" w:rsidP="00E8123D">
            <w:pPr>
              <w:jc w:val="center"/>
              <w:rPr>
                <w:rFonts w:ascii="Arial" w:hAnsi="Arial" w:cs="Arial"/>
                <w:sz w:val="20"/>
                <w:szCs w:val="20"/>
              </w:rPr>
            </w:pPr>
            <w:r>
              <w:rPr>
                <w:rFonts w:ascii="Arial" w:hAnsi="Arial" w:cs="Arial"/>
                <w:sz w:val="20"/>
                <w:szCs w:val="20"/>
              </w:rPr>
              <w:t>22</w:t>
            </w:r>
          </w:p>
        </w:tc>
        <w:tc>
          <w:tcPr>
            <w:tcW w:w="8646" w:type="dxa"/>
          </w:tcPr>
          <w:p w:rsidR="00EA49FC" w:rsidRPr="0094553B" w:rsidRDefault="00EA49FC" w:rsidP="00217852">
            <w:pPr>
              <w:jc w:val="both"/>
              <w:rPr>
                <w:rFonts w:ascii="Arial" w:hAnsi="Arial" w:cs="Arial"/>
                <w:sz w:val="20"/>
                <w:szCs w:val="20"/>
              </w:rPr>
            </w:pPr>
            <w:r w:rsidRPr="00FA18ED">
              <w:rPr>
                <w:rFonts w:ascii="Arial" w:hAnsi="Arial" w:cs="Arial"/>
                <w:b/>
                <w:sz w:val="20"/>
                <w:szCs w:val="20"/>
              </w:rPr>
              <w:t>Ley Art 5 A, letra d</w:t>
            </w:r>
            <w:r w:rsidR="00FA18ED">
              <w:rPr>
                <w:rFonts w:ascii="Arial" w:hAnsi="Arial" w:cs="Arial"/>
                <w:sz w:val="20"/>
                <w:szCs w:val="20"/>
              </w:rPr>
              <w:t>)</w:t>
            </w:r>
            <w:r>
              <w:rPr>
                <w:rFonts w:ascii="Arial" w:hAnsi="Arial" w:cs="Arial"/>
                <w:sz w:val="20"/>
                <w:szCs w:val="20"/>
              </w:rPr>
              <w:t xml:space="preserve"> Pide aplicación de inscripción por gracia que se otorga al SSG a proposición del DGMN.</w:t>
            </w:r>
          </w:p>
        </w:tc>
        <w:tc>
          <w:tcPr>
            <w:tcW w:w="993" w:type="dxa"/>
          </w:tcPr>
          <w:p w:rsidR="00EA49FC" w:rsidRPr="00C112FE" w:rsidRDefault="00EA49FC"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24</w:t>
            </w:r>
          </w:p>
        </w:tc>
        <w:tc>
          <w:tcPr>
            <w:tcW w:w="8646" w:type="dxa"/>
          </w:tcPr>
          <w:p w:rsidR="0037625E" w:rsidRPr="00FA0543" w:rsidRDefault="0037625E" w:rsidP="00822CD5">
            <w:pPr>
              <w:jc w:val="both"/>
              <w:rPr>
                <w:rFonts w:ascii="Arial" w:hAnsi="Arial" w:cs="Arial"/>
                <w:sz w:val="20"/>
                <w:szCs w:val="20"/>
              </w:rPr>
            </w:pPr>
            <w:r w:rsidRPr="00FA18ED">
              <w:rPr>
                <w:rFonts w:ascii="Arial" w:hAnsi="Arial" w:cs="Arial"/>
                <w:b/>
                <w:sz w:val="20"/>
                <w:szCs w:val="20"/>
              </w:rPr>
              <w:t>Ley Art. 5 A, letra e)</w:t>
            </w:r>
            <w:r>
              <w:rPr>
                <w:rFonts w:ascii="Arial" w:hAnsi="Arial" w:cs="Arial"/>
                <w:sz w:val="20"/>
                <w:szCs w:val="20"/>
              </w:rPr>
              <w:t xml:space="preserve"> Estima que </w:t>
            </w:r>
            <w:r w:rsidR="00FA18ED">
              <w:rPr>
                <w:rFonts w:ascii="Arial" w:hAnsi="Arial" w:cs="Arial"/>
                <w:sz w:val="20"/>
                <w:szCs w:val="20"/>
              </w:rPr>
              <w:t xml:space="preserve">el artículo </w:t>
            </w:r>
            <w:r>
              <w:rPr>
                <w:rFonts w:ascii="Arial" w:hAnsi="Arial" w:cs="Arial"/>
                <w:sz w:val="20"/>
                <w:szCs w:val="20"/>
              </w:rPr>
              <w:t>vulnera el principio de inocencia</w:t>
            </w:r>
            <w:r w:rsidR="00822CD5">
              <w:rPr>
                <w:rFonts w:ascii="Arial" w:hAnsi="Arial" w:cs="Arial"/>
                <w:sz w:val="20"/>
                <w:szCs w:val="20"/>
              </w:rPr>
              <w:t>, ello por encontrarse la persona procesada y no sentenciada</w:t>
            </w:r>
            <w:r>
              <w:rPr>
                <w:rFonts w:ascii="Arial" w:hAnsi="Arial" w:cs="Arial"/>
                <w:sz w:val="20"/>
                <w:szCs w:val="20"/>
              </w:rPr>
              <w:t>.</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25</w:t>
            </w:r>
          </w:p>
        </w:tc>
        <w:tc>
          <w:tcPr>
            <w:tcW w:w="8646" w:type="dxa"/>
          </w:tcPr>
          <w:p w:rsidR="0037625E" w:rsidRPr="00FA0543" w:rsidRDefault="0037625E" w:rsidP="00DD4C05">
            <w:pPr>
              <w:jc w:val="both"/>
              <w:rPr>
                <w:rFonts w:ascii="Arial" w:hAnsi="Arial" w:cs="Arial"/>
                <w:sz w:val="20"/>
                <w:szCs w:val="20"/>
              </w:rPr>
            </w:pPr>
            <w:r w:rsidRPr="00822CD5">
              <w:rPr>
                <w:rFonts w:ascii="Arial" w:hAnsi="Arial" w:cs="Arial"/>
                <w:b/>
                <w:sz w:val="20"/>
                <w:szCs w:val="20"/>
              </w:rPr>
              <w:t>Ley Art. 5 A, letra f)</w:t>
            </w:r>
            <w:r>
              <w:rPr>
                <w:rFonts w:ascii="Arial" w:hAnsi="Arial" w:cs="Arial"/>
                <w:sz w:val="20"/>
                <w:szCs w:val="20"/>
              </w:rPr>
              <w:t xml:space="preserve"> Propone que la </w:t>
            </w:r>
            <w:r w:rsidR="00822CD5">
              <w:rPr>
                <w:rFonts w:ascii="Arial" w:hAnsi="Arial" w:cs="Arial"/>
                <w:sz w:val="20"/>
                <w:szCs w:val="20"/>
              </w:rPr>
              <w:t>v</w:t>
            </w:r>
            <w:r>
              <w:rPr>
                <w:rFonts w:ascii="Arial" w:hAnsi="Arial" w:cs="Arial"/>
                <w:sz w:val="20"/>
                <w:szCs w:val="20"/>
              </w:rPr>
              <w:t xml:space="preserve">iolencia </w:t>
            </w:r>
            <w:r w:rsidR="00822CD5">
              <w:rPr>
                <w:rFonts w:ascii="Arial" w:hAnsi="Arial" w:cs="Arial"/>
                <w:sz w:val="20"/>
                <w:szCs w:val="20"/>
              </w:rPr>
              <w:t>i</w:t>
            </w:r>
            <w:r>
              <w:rPr>
                <w:rFonts w:ascii="Arial" w:hAnsi="Arial" w:cs="Arial"/>
                <w:sz w:val="20"/>
                <w:szCs w:val="20"/>
              </w:rPr>
              <w:t xml:space="preserve">ntrafamiliar se acredite con el CAFÉ, asimismo, considera desigual dejar exentas a las </w:t>
            </w:r>
            <w:proofErr w:type="spellStart"/>
            <w:r>
              <w:rPr>
                <w:rFonts w:ascii="Arial" w:hAnsi="Arial" w:cs="Arial"/>
                <w:sz w:val="20"/>
                <w:szCs w:val="20"/>
              </w:rPr>
              <w:t>F</w:t>
            </w:r>
            <w:r w:rsidR="00DD4C05">
              <w:rPr>
                <w:rFonts w:ascii="Arial" w:hAnsi="Arial" w:cs="Arial"/>
                <w:sz w:val="20"/>
                <w:szCs w:val="20"/>
              </w:rPr>
              <w:t>A</w:t>
            </w:r>
            <w:r>
              <w:rPr>
                <w:rFonts w:ascii="Arial" w:hAnsi="Arial" w:cs="Arial"/>
                <w:sz w:val="20"/>
                <w:szCs w:val="20"/>
              </w:rPr>
              <w:t>s</w:t>
            </w:r>
            <w:proofErr w:type="spellEnd"/>
            <w:r w:rsidR="00DD4C05">
              <w:rPr>
                <w:rFonts w:ascii="Arial" w:hAnsi="Arial" w:cs="Arial"/>
                <w:sz w:val="20"/>
                <w:szCs w:val="20"/>
              </w:rPr>
              <w:t xml:space="preserve"> </w:t>
            </w:r>
            <w:r w:rsidR="00E20262">
              <w:rPr>
                <w:rFonts w:ascii="Arial" w:hAnsi="Arial" w:cs="Arial"/>
                <w:sz w:val="20"/>
                <w:szCs w:val="20"/>
              </w:rPr>
              <w:t xml:space="preserve">y de Orden </w:t>
            </w:r>
            <w:r>
              <w:rPr>
                <w:rFonts w:ascii="Arial" w:hAnsi="Arial" w:cs="Arial"/>
                <w:sz w:val="20"/>
                <w:szCs w:val="20"/>
              </w:rPr>
              <w:t>de la prueba de conocimientos.</w:t>
            </w:r>
          </w:p>
        </w:tc>
        <w:tc>
          <w:tcPr>
            <w:tcW w:w="993" w:type="dxa"/>
          </w:tcPr>
          <w:p w:rsidR="0037625E" w:rsidRPr="00C112FE" w:rsidRDefault="00E20262" w:rsidP="00E8123D">
            <w:pPr>
              <w:jc w:val="center"/>
              <w:rPr>
                <w:rFonts w:ascii="Arial" w:hAnsi="Arial" w:cs="Arial"/>
                <w:sz w:val="20"/>
                <w:szCs w:val="20"/>
              </w:rPr>
            </w:pPr>
            <w:r>
              <w:rPr>
                <w:rFonts w:ascii="Arial" w:hAnsi="Arial" w:cs="Arial"/>
                <w:sz w:val="20"/>
                <w:szCs w:val="20"/>
              </w:rPr>
              <w:t>2</w:t>
            </w: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26</w:t>
            </w:r>
          </w:p>
        </w:tc>
        <w:tc>
          <w:tcPr>
            <w:tcW w:w="8646" w:type="dxa"/>
          </w:tcPr>
          <w:p w:rsidR="0037625E" w:rsidRPr="00FA0543" w:rsidRDefault="0037625E" w:rsidP="00217852">
            <w:pPr>
              <w:jc w:val="both"/>
              <w:rPr>
                <w:rFonts w:ascii="Arial" w:hAnsi="Arial" w:cs="Arial"/>
                <w:sz w:val="20"/>
                <w:szCs w:val="20"/>
              </w:rPr>
            </w:pPr>
            <w:r w:rsidRPr="00822CD5">
              <w:rPr>
                <w:rFonts w:ascii="Arial" w:hAnsi="Arial" w:cs="Arial"/>
                <w:b/>
                <w:sz w:val="20"/>
                <w:szCs w:val="20"/>
              </w:rPr>
              <w:t>Ley Art. 5 A, letra f) inciso 3°</w:t>
            </w:r>
            <w:r>
              <w:rPr>
                <w:rFonts w:ascii="Arial" w:hAnsi="Arial" w:cs="Arial"/>
                <w:sz w:val="20"/>
                <w:szCs w:val="20"/>
              </w:rPr>
              <w:t xml:space="preserve"> Propone que se indique que no se aplicará el biométrico. Fundamenta con el art. 3 de la ley 20.252. Propone que se incluya un texto igual al art. 320 del RC en que solo se podrán solicitar los antecedentes que indica la ley.</w:t>
            </w:r>
          </w:p>
        </w:tc>
        <w:tc>
          <w:tcPr>
            <w:tcW w:w="993" w:type="dxa"/>
          </w:tcPr>
          <w:p w:rsidR="0037625E" w:rsidRPr="00C112FE" w:rsidRDefault="0037625E" w:rsidP="00E8123D">
            <w:pPr>
              <w:jc w:val="center"/>
              <w:rPr>
                <w:rFonts w:ascii="Arial" w:hAnsi="Arial" w:cs="Arial"/>
                <w:sz w:val="20"/>
                <w:szCs w:val="20"/>
              </w:rPr>
            </w:pPr>
          </w:p>
        </w:tc>
      </w:tr>
      <w:tr w:rsidR="00976A88" w:rsidRPr="00C112FE" w:rsidTr="00E8123D">
        <w:tc>
          <w:tcPr>
            <w:tcW w:w="534" w:type="dxa"/>
          </w:tcPr>
          <w:p w:rsidR="00976A88" w:rsidRPr="00C112FE" w:rsidRDefault="00E8123D" w:rsidP="00E8123D">
            <w:pPr>
              <w:jc w:val="center"/>
              <w:rPr>
                <w:rFonts w:ascii="Arial" w:hAnsi="Arial" w:cs="Arial"/>
                <w:sz w:val="20"/>
                <w:szCs w:val="20"/>
              </w:rPr>
            </w:pPr>
            <w:r>
              <w:rPr>
                <w:rFonts w:ascii="Arial" w:hAnsi="Arial" w:cs="Arial"/>
                <w:sz w:val="20"/>
                <w:szCs w:val="20"/>
              </w:rPr>
              <w:t>27</w:t>
            </w:r>
          </w:p>
        </w:tc>
        <w:tc>
          <w:tcPr>
            <w:tcW w:w="8646" w:type="dxa"/>
          </w:tcPr>
          <w:p w:rsidR="00976A88" w:rsidRPr="00FA0543" w:rsidRDefault="00976A88" w:rsidP="00217852">
            <w:pPr>
              <w:jc w:val="both"/>
              <w:rPr>
                <w:rFonts w:ascii="Arial" w:hAnsi="Arial" w:cs="Arial"/>
                <w:sz w:val="20"/>
                <w:szCs w:val="20"/>
              </w:rPr>
            </w:pPr>
            <w:r w:rsidRPr="00822CD5">
              <w:rPr>
                <w:rFonts w:ascii="Arial" w:hAnsi="Arial" w:cs="Arial"/>
                <w:b/>
                <w:sz w:val="20"/>
                <w:szCs w:val="20"/>
              </w:rPr>
              <w:t>Ley Art. 5 A, nueva letra g)</w:t>
            </w:r>
            <w:r>
              <w:rPr>
                <w:rFonts w:ascii="Arial" w:hAnsi="Arial" w:cs="Arial"/>
                <w:sz w:val="20"/>
                <w:szCs w:val="20"/>
              </w:rPr>
              <w:t xml:space="preserve"> Propone que se agregue que el certificado técnico de IDIC certifique calidad, funcionalidad y seguridad como mínimo. No justifica el trámite en IDIC por transferencias </w:t>
            </w:r>
          </w:p>
        </w:tc>
        <w:tc>
          <w:tcPr>
            <w:tcW w:w="993" w:type="dxa"/>
          </w:tcPr>
          <w:p w:rsidR="00976A88" w:rsidRPr="00C112FE" w:rsidRDefault="00976A88" w:rsidP="00E8123D">
            <w:pPr>
              <w:jc w:val="center"/>
              <w:rPr>
                <w:rFonts w:ascii="Arial" w:hAnsi="Arial" w:cs="Arial"/>
                <w:sz w:val="20"/>
                <w:szCs w:val="20"/>
              </w:rPr>
            </w:pPr>
          </w:p>
        </w:tc>
      </w:tr>
      <w:tr w:rsidR="00976A88" w:rsidRPr="00C112FE" w:rsidTr="00E8123D">
        <w:tc>
          <w:tcPr>
            <w:tcW w:w="534" w:type="dxa"/>
          </w:tcPr>
          <w:p w:rsidR="00976A88" w:rsidRPr="00C112FE" w:rsidRDefault="00E8123D" w:rsidP="00E8123D">
            <w:pPr>
              <w:jc w:val="center"/>
              <w:rPr>
                <w:rFonts w:ascii="Arial" w:hAnsi="Arial" w:cs="Arial"/>
                <w:sz w:val="20"/>
                <w:szCs w:val="20"/>
              </w:rPr>
            </w:pPr>
            <w:r>
              <w:rPr>
                <w:rFonts w:ascii="Arial" w:hAnsi="Arial" w:cs="Arial"/>
                <w:sz w:val="20"/>
                <w:szCs w:val="20"/>
              </w:rPr>
              <w:t>28</w:t>
            </w:r>
          </w:p>
        </w:tc>
        <w:tc>
          <w:tcPr>
            <w:tcW w:w="8646" w:type="dxa"/>
          </w:tcPr>
          <w:p w:rsidR="00976A88" w:rsidRPr="00FA0543" w:rsidRDefault="00976A88" w:rsidP="00217852">
            <w:pPr>
              <w:jc w:val="both"/>
              <w:rPr>
                <w:rFonts w:ascii="Arial" w:hAnsi="Arial" w:cs="Arial"/>
                <w:sz w:val="20"/>
                <w:szCs w:val="20"/>
              </w:rPr>
            </w:pPr>
            <w:r w:rsidRPr="00822CD5">
              <w:rPr>
                <w:rFonts w:ascii="Arial" w:hAnsi="Arial" w:cs="Arial"/>
                <w:b/>
                <w:sz w:val="20"/>
                <w:szCs w:val="20"/>
              </w:rPr>
              <w:t>Ley Art. 5 A, nueva letra h)</w:t>
            </w:r>
            <w:r>
              <w:rPr>
                <w:rFonts w:ascii="Arial" w:hAnsi="Arial" w:cs="Arial"/>
                <w:sz w:val="20"/>
                <w:szCs w:val="20"/>
              </w:rPr>
              <w:t xml:space="preserve"> Propone que se agregue  y transporte</w:t>
            </w:r>
            <w:r w:rsidR="00822CD5">
              <w:rPr>
                <w:rFonts w:ascii="Arial" w:hAnsi="Arial" w:cs="Arial"/>
                <w:sz w:val="20"/>
                <w:szCs w:val="20"/>
              </w:rPr>
              <w:t>.</w:t>
            </w:r>
          </w:p>
        </w:tc>
        <w:tc>
          <w:tcPr>
            <w:tcW w:w="993" w:type="dxa"/>
          </w:tcPr>
          <w:p w:rsidR="00976A88" w:rsidRPr="00C112FE" w:rsidRDefault="00976A88" w:rsidP="00E8123D">
            <w:pPr>
              <w:jc w:val="center"/>
              <w:rPr>
                <w:rFonts w:ascii="Arial" w:hAnsi="Arial" w:cs="Arial"/>
                <w:sz w:val="20"/>
                <w:szCs w:val="20"/>
              </w:rPr>
            </w:pPr>
          </w:p>
        </w:tc>
      </w:tr>
      <w:tr w:rsidR="00502A30" w:rsidRPr="00C112FE" w:rsidTr="00502A30">
        <w:tc>
          <w:tcPr>
            <w:tcW w:w="534" w:type="dxa"/>
          </w:tcPr>
          <w:p w:rsidR="00502A30" w:rsidRPr="00C112FE" w:rsidRDefault="00502A30" w:rsidP="00906601">
            <w:pPr>
              <w:jc w:val="center"/>
              <w:rPr>
                <w:rFonts w:ascii="Arial" w:hAnsi="Arial" w:cs="Arial"/>
                <w:sz w:val="20"/>
                <w:szCs w:val="20"/>
              </w:rPr>
            </w:pPr>
            <w:r>
              <w:rPr>
                <w:rFonts w:ascii="Arial" w:hAnsi="Arial" w:cs="Arial"/>
                <w:sz w:val="20"/>
                <w:szCs w:val="20"/>
              </w:rPr>
              <w:t>30</w:t>
            </w:r>
          </w:p>
        </w:tc>
        <w:tc>
          <w:tcPr>
            <w:tcW w:w="8646" w:type="dxa"/>
          </w:tcPr>
          <w:p w:rsidR="00502A30" w:rsidRPr="00FA0543" w:rsidRDefault="00502A30" w:rsidP="00906601">
            <w:pPr>
              <w:jc w:val="both"/>
              <w:rPr>
                <w:rFonts w:ascii="Arial" w:hAnsi="Arial" w:cs="Arial"/>
                <w:sz w:val="20"/>
                <w:szCs w:val="20"/>
              </w:rPr>
            </w:pPr>
            <w:r w:rsidRPr="00822CD5">
              <w:rPr>
                <w:rFonts w:ascii="Arial" w:hAnsi="Arial" w:cs="Arial"/>
                <w:b/>
                <w:sz w:val="20"/>
                <w:szCs w:val="20"/>
              </w:rPr>
              <w:t>Ley Art. 5 A nuevo</w:t>
            </w:r>
            <w:r>
              <w:rPr>
                <w:rFonts w:ascii="Arial" w:hAnsi="Arial" w:cs="Arial"/>
                <w:sz w:val="20"/>
                <w:szCs w:val="20"/>
              </w:rPr>
              <w:t xml:space="preserve"> Pide incorporar requisito para inscripción de armas haber aprobado curso en clubes o federaciones certificadas.</w:t>
            </w:r>
          </w:p>
        </w:tc>
        <w:tc>
          <w:tcPr>
            <w:tcW w:w="993" w:type="dxa"/>
          </w:tcPr>
          <w:p w:rsidR="00502A30" w:rsidRPr="00C112FE" w:rsidRDefault="00502A30" w:rsidP="00906601">
            <w:pPr>
              <w:jc w:val="center"/>
              <w:rPr>
                <w:rFonts w:ascii="Arial" w:hAnsi="Arial" w:cs="Arial"/>
                <w:sz w:val="20"/>
                <w:szCs w:val="20"/>
              </w:rPr>
            </w:pP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31</w:t>
            </w:r>
          </w:p>
        </w:tc>
        <w:tc>
          <w:tcPr>
            <w:tcW w:w="8646" w:type="dxa"/>
          </w:tcPr>
          <w:p w:rsidR="00502A30" w:rsidRPr="00E622C3" w:rsidRDefault="00502A30" w:rsidP="00906601">
            <w:pPr>
              <w:jc w:val="both"/>
              <w:rPr>
                <w:rFonts w:ascii="Arial" w:hAnsi="Arial" w:cs="Arial"/>
                <w:sz w:val="20"/>
                <w:szCs w:val="20"/>
              </w:rPr>
            </w:pPr>
            <w:r w:rsidRPr="00822CD5">
              <w:rPr>
                <w:rFonts w:ascii="Arial" w:hAnsi="Arial" w:cs="Arial"/>
                <w:b/>
                <w:sz w:val="20"/>
                <w:szCs w:val="20"/>
              </w:rPr>
              <w:t>Ley Art. 5 A</w:t>
            </w:r>
            <w:r>
              <w:rPr>
                <w:rFonts w:ascii="Arial" w:hAnsi="Arial" w:cs="Arial"/>
                <w:sz w:val="20"/>
                <w:szCs w:val="20"/>
              </w:rPr>
              <w:t xml:space="preserve"> Propone incorporar requisito práctico para la inscripción de una primera arma. Los clubes pueden certificar.</w:t>
            </w:r>
          </w:p>
        </w:tc>
        <w:tc>
          <w:tcPr>
            <w:tcW w:w="993" w:type="dxa"/>
          </w:tcPr>
          <w:p w:rsidR="00502A30" w:rsidRPr="00C112FE" w:rsidRDefault="00502A30" w:rsidP="00906601">
            <w:pPr>
              <w:jc w:val="center"/>
              <w:rPr>
                <w:rFonts w:ascii="Arial" w:hAnsi="Arial" w:cs="Arial"/>
                <w:sz w:val="20"/>
                <w:szCs w:val="20"/>
              </w:rPr>
            </w:pP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32</w:t>
            </w:r>
          </w:p>
        </w:tc>
        <w:tc>
          <w:tcPr>
            <w:tcW w:w="8646" w:type="dxa"/>
          </w:tcPr>
          <w:p w:rsidR="00502A30" w:rsidRPr="00FA0543" w:rsidRDefault="00502A30" w:rsidP="00906601">
            <w:pPr>
              <w:jc w:val="both"/>
              <w:rPr>
                <w:rFonts w:ascii="Arial" w:hAnsi="Arial" w:cs="Arial"/>
                <w:sz w:val="20"/>
                <w:szCs w:val="20"/>
              </w:rPr>
            </w:pPr>
            <w:r w:rsidRPr="00822CD5">
              <w:rPr>
                <w:rFonts w:ascii="Arial" w:hAnsi="Arial" w:cs="Arial"/>
                <w:b/>
                <w:sz w:val="20"/>
                <w:szCs w:val="20"/>
              </w:rPr>
              <w:t>Ley Art. 6 inciso 2°</w:t>
            </w:r>
            <w:r>
              <w:rPr>
                <w:rFonts w:ascii="Arial" w:hAnsi="Arial" w:cs="Arial"/>
                <w:sz w:val="20"/>
                <w:szCs w:val="20"/>
              </w:rPr>
              <w:t xml:space="preserve">  Estima que las resoluciones fundadas de la DGMN deben tener causales objetivas indicadas en la norma.</w:t>
            </w:r>
          </w:p>
        </w:tc>
        <w:tc>
          <w:tcPr>
            <w:tcW w:w="993" w:type="dxa"/>
          </w:tcPr>
          <w:p w:rsidR="00502A30" w:rsidRPr="00C112FE" w:rsidRDefault="00502A30" w:rsidP="00906601">
            <w:pPr>
              <w:jc w:val="center"/>
              <w:rPr>
                <w:rFonts w:ascii="Arial" w:hAnsi="Arial" w:cs="Arial"/>
                <w:sz w:val="20"/>
                <w:szCs w:val="20"/>
              </w:rPr>
            </w:pP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33</w:t>
            </w:r>
          </w:p>
        </w:tc>
        <w:tc>
          <w:tcPr>
            <w:tcW w:w="8646" w:type="dxa"/>
          </w:tcPr>
          <w:p w:rsidR="00502A30" w:rsidRPr="001F6D4D" w:rsidRDefault="00502A30" w:rsidP="00906601">
            <w:pPr>
              <w:jc w:val="both"/>
              <w:rPr>
                <w:rFonts w:ascii="Arial" w:hAnsi="Arial" w:cs="Arial"/>
                <w:sz w:val="20"/>
                <w:szCs w:val="20"/>
              </w:rPr>
            </w:pPr>
            <w:r w:rsidRPr="00822CD5">
              <w:rPr>
                <w:rFonts w:ascii="Arial" w:hAnsi="Arial" w:cs="Arial"/>
                <w:b/>
                <w:sz w:val="20"/>
                <w:szCs w:val="20"/>
              </w:rPr>
              <w:t>Ley Art. 7, inc</w:t>
            </w:r>
            <w:r>
              <w:rPr>
                <w:rFonts w:ascii="Arial" w:hAnsi="Arial" w:cs="Arial"/>
                <w:b/>
                <w:sz w:val="20"/>
                <w:szCs w:val="20"/>
              </w:rPr>
              <w:t>iso</w:t>
            </w:r>
            <w:r w:rsidRPr="00822CD5">
              <w:rPr>
                <w:rFonts w:ascii="Arial" w:hAnsi="Arial" w:cs="Arial"/>
                <w:b/>
                <w:sz w:val="20"/>
                <w:szCs w:val="20"/>
              </w:rPr>
              <w:t xml:space="preserve"> 2</w:t>
            </w:r>
            <w:r>
              <w:rPr>
                <w:rFonts w:ascii="Arial" w:hAnsi="Arial" w:cs="Arial"/>
                <w:b/>
                <w:sz w:val="20"/>
                <w:szCs w:val="20"/>
              </w:rPr>
              <w:t>°</w:t>
            </w:r>
            <w:r>
              <w:rPr>
                <w:rFonts w:ascii="Arial" w:hAnsi="Arial" w:cs="Arial"/>
                <w:sz w:val="20"/>
                <w:szCs w:val="20"/>
              </w:rPr>
              <w:t xml:space="preserve"> se omitió señalar a los deportistas.</w:t>
            </w:r>
          </w:p>
        </w:tc>
        <w:tc>
          <w:tcPr>
            <w:tcW w:w="993" w:type="dxa"/>
          </w:tcPr>
          <w:p w:rsidR="00502A30" w:rsidRPr="00C112FE" w:rsidRDefault="00502A30" w:rsidP="00906601">
            <w:pPr>
              <w:jc w:val="center"/>
              <w:rPr>
                <w:rFonts w:ascii="Arial" w:hAnsi="Arial" w:cs="Arial"/>
                <w:sz w:val="20"/>
                <w:szCs w:val="20"/>
              </w:rPr>
            </w:pP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34</w:t>
            </w:r>
          </w:p>
        </w:tc>
        <w:tc>
          <w:tcPr>
            <w:tcW w:w="8646" w:type="dxa"/>
          </w:tcPr>
          <w:p w:rsidR="00502A30" w:rsidRPr="00FA0543" w:rsidRDefault="00502A30" w:rsidP="00906601">
            <w:pPr>
              <w:jc w:val="both"/>
              <w:rPr>
                <w:rFonts w:ascii="Arial" w:hAnsi="Arial" w:cs="Arial"/>
                <w:sz w:val="20"/>
                <w:szCs w:val="20"/>
              </w:rPr>
            </w:pPr>
            <w:r w:rsidRPr="00822CD5">
              <w:rPr>
                <w:rFonts w:ascii="Arial" w:hAnsi="Arial" w:cs="Arial"/>
                <w:b/>
                <w:sz w:val="20"/>
                <w:szCs w:val="20"/>
              </w:rPr>
              <w:t>Ley Art. 14 B</w:t>
            </w:r>
            <w:r>
              <w:rPr>
                <w:rFonts w:ascii="Arial" w:hAnsi="Arial" w:cs="Arial"/>
                <w:sz w:val="20"/>
                <w:szCs w:val="20"/>
              </w:rPr>
              <w:t xml:space="preserve"> Propone dejar claro que dotar es alterar las armas y municiones.</w:t>
            </w:r>
          </w:p>
        </w:tc>
        <w:tc>
          <w:tcPr>
            <w:tcW w:w="993" w:type="dxa"/>
          </w:tcPr>
          <w:p w:rsidR="00502A30" w:rsidRPr="00C112FE" w:rsidRDefault="00502A30" w:rsidP="00906601">
            <w:pPr>
              <w:jc w:val="center"/>
              <w:rPr>
                <w:rFonts w:ascii="Arial" w:hAnsi="Arial" w:cs="Arial"/>
                <w:sz w:val="20"/>
                <w:szCs w:val="20"/>
              </w:rPr>
            </w:pP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35</w:t>
            </w:r>
          </w:p>
        </w:tc>
        <w:tc>
          <w:tcPr>
            <w:tcW w:w="8646" w:type="dxa"/>
          </w:tcPr>
          <w:p w:rsidR="00502A30" w:rsidRPr="001F6D4D" w:rsidRDefault="00502A30" w:rsidP="00906601">
            <w:pPr>
              <w:jc w:val="both"/>
              <w:rPr>
                <w:rFonts w:ascii="Arial" w:hAnsi="Arial" w:cs="Arial"/>
                <w:sz w:val="20"/>
                <w:szCs w:val="20"/>
              </w:rPr>
            </w:pPr>
            <w:r w:rsidRPr="00822CD5">
              <w:rPr>
                <w:rFonts w:ascii="Arial" w:hAnsi="Arial" w:cs="Arial"/>
                <w:b/>
                <w:sz w:val="20"/>
                <w:szCs w:val="20"/>
              </w:rPr>
              <w:t>Ley Art. 15 inc</w:t>
            </w:r>
            <w:r>
              <w:rPr>
                <w:rFonts w:ascii="Arial" w:hAnsi="Arial" w:cs="Arial"/>
                <w:b/>
                <w:sz w:val="20"/>
                <w:szCs w:val="20"/>
              </w:rPr>
              <w:t>iso</w:t>
            </w:r>
            <w:r w:rsidRPr="00822CD5">
              <w:rPr>
                <w:rFonts w:ascii="Arial" w:hAnsi="Arial" w:cs="Arial"/>
                <w:b/>
                <w:sz w:val="20"/>
                <w:szCs w:val="20"/>
              </w:rPr>
              <w:t xml:space="preserve"> 2</w:t>
            </w:r>
            <w:r>
              <w:rPr>
                <w:rFonts w:ascii="Arial" w:hAnsi="Arial" w:cs="Arial"/>
                <w:b/>
                <w:sz w:val="20"/>
                <w:szCs w:val="20"/>
              </w:rPr>
              <w:t>°</w:t>
            </w:r>
            <w:r>
              <w:rPr>
                <w:rFonts w:ascii="Arial" w:hAnsi="Arial" w:cs="Arial"/>
                <w:sz w:val="20"/>
                <w:szCs w:val="20"/>
              </w:rPr>
              <w:t>Debe existir una subasta pública para que las armas con valor histórico no se destruyan.</w:t>
            </w:r>
          </w:p>
        </w:tc>
        <w:tc>
          <w:tcPr>
            <w:tcW w:w="993" w:type="dxa"/>
          </w:tcPr>
          <w:p w:rsidR="00502A30" w:rsidRPr="00C112FE" w:rsidRDefault="00502A30" w:rsidP="00906601">
            <w:pPr>
              <w:jc w:val="center"/>
              <w:rPr>
                <w:rFonts w:ascii="Arial" w:hAnsi="Arial" w:cs="Arial"/>
                <w:sz w:val="20"/>
                <w:szCs w:val="20"/>
              </w:rPr>
            </w:pPr>
          </w:p>
        </w:tc>
      </w:tr>
    </w:tbl>
    <w:p w:rsidR="00822CD5" w:rsidRDefault="00822CD5">
      <w:pPr>
        <w:rPr>
          <w:rFonts w:ascii="Arial" w:hAnsi="Arial" w:cs="Arial"/>
          <w:sz w:val="20"/>
          <w:szCs w:val="20"/>
        </w:rPr>
      </w:pPr>
    </w:p>
    <w:p w:rsidR="00001976" w:rsidRDefault="00001976">
      <w:pPr>
        <w:rPr>
          <w:rFonts w:ascii="Arial" w:hAnsi="Arial" w:cs="Arial"/>
          <w:sz w:val="20"/>
          <w:szCs w:val="20"/>
        </w:rPr>
      </w:pPr>
    </w:p>
    <w:p w:rsidR="00001976" w:rsidRDefault="0000197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534"/>
        <w:gridCol w:w="8646"/>
        <w:gridCol w:w="993"/>
      </w:tblGrid>
      <w:tr w:rsidR="00FF0B97" w:rsidRPr="00C112FE" w:rsidTr="00E8123D">
        <w:tc>
          <w:tcPr>
            <w:tcW w:w="534" w:type="dxa"/>
          </w:tcPr>
          <w:p w:rsidR="00FF0B97" w:rsidRPr="00C112FE" w:rsidRDefault="00FF0B97" w:rsidP="00217852">
            <w:pPr>
              <w:jc w:val="center"/>
              <w:rPr>
                <w:rFonts w:ascii="Arial" w:hAnsi="Arial" w:cs="Arial"/>
                <w:b/>
                <w:sz w:val="20"/>
                <w:szCs w:val="20"/>
              </w:rPr>
            </w:pPr>
            <w:r w:rsidRPr="00C112FE">
              <w:rPr>
                <w:rFonts w:ascii="Arial" w:hAnsi="Arial" w:cs="Arial"/>
                <w:b/>
                <w:sz w:val="20"/>
                <w:szCs w:val="20"/>
              </w:rPr>
              <w:lastRenderedPageBreak/>
              <w:t>N°</w:t>
            </w:r>
          </w:p>
        </w:tc>
        <w:tc>
          <w:tcPr>
            <w:tcW w:w="8646" w:type="dxa"/>
          </w:tcPr>
          <w:p w:rsidR="00FF0B97" w:rsidRPr="00C112FE" w:rsidRDefault="00FF0B97" w:rsidP="00217852">
            <w:pPr>
              <w:jc w:val="center"/>
              <w:rPr>
                <w:rFonts w:ascii="Arial" w:hAnsi="Arial" w:cs="Arial"/>
                <w:b/>
                <w:sz w:val="20"/>
                <w:szCs w:val="20"/>
              </w:rPr>
            </w:pPr>
            <w:r w:rsidRPr="00C112FE">
              <w:rPr>
                <w:rFonts w:ascii="Arial" w:hAnsi="Arial" w:cs="Arial"/>
                <w:b/>
                <w:sz w:val="20"/>
                <w:szCs w:val="20"/>
              </w:rPr>
              <w:t>TEMA</w:t>
            </w:r>
          </w:p>
        </w:tc>
        <w:tc>
          <w:tcPr>
            <w:tcW w:w="993" w:type="dxa"/>
          </w:tcPr>
          <w:p w:rsidR="00FF0B97" w:rsidRPr="00C112FE" w:rsidRDefault="00E8123D" w:rsidP="00217852">
            <w:pPr>
              <w:jc w:val="center"/>
              <w:rPr>
                <w:rFonts w:ascii="Arial" w:hAnsi="Arial" w:cs="Arial"/>
                <w:b/>
                <w:sz w:val="20"/>
                <w:szCs w:val="20"/>
              </w:rPr>
            </w:pPr>
            <w:r>
              <w:rPr>
                <w:rFonts w:ascii="Arial" w:hAnsi="Arial" w:cs="Arial"/>
                <w:b/>
                <w:sz w:val="20"/>
                <w:szCs w:val="20"/>
              </w:rPr>
              <w:t>SOLIC.</w:t>
            </w:r>
          </w:p>
        </w:tc>
      </w:tr>
      <w:tr w:rsidR="00001976" w:rsidRPr="00C112FE" w:rsidTr="00AD77AA">
        <w:tc>
          <w:tcPr>
            <w:tcW w:w="534" w:type="dxa"/>
          </w:tcPr>
          <w:p w:rsidR="00001976" w:rsidRPr="00C112FE" w:rsidRDefault="00001976" w:rsidP="00AD77AA">
            <w:pPr>
              <w:rPr>
                <w:rFonts w:ascii="Arial" w:hAnsi="Arial" w:cs="Arial"/>
                <w:sz w:val="20"/>
                <w:szCs w:val="20"/>
              </w:rPr>
            </w:pPr>
            <w:r>
              <w:rPr>
                <w:rFonts w:ascii="Arial" w:hAnsi="Arial" w:cs="Arial"/>
                <w:sz w:val="20"/>
                <w:szCs w:val="20"/>
              </w:rPr>
              <w:t>37</w:t>
            </w:r>
          </w:p>
        </w:tc>
        <w:tc>
          <w:tcPr>
            <w:tcW w:w="8646" w:type="dxa"/>
          </w:tcPr>
          <w:p w:rsidR="00001976" w:rsidRPr="001F6D4D" w:rsidRDefault="00001976" w:rsidP="00AD77AA">
            <w:pPr>
              <w:jc w:val="both"/>
              <w:rPr>
                <w:rFonts w:ascii="Arial" w:hAnsi="Arial" w:cs="Arial"/>
                <w:sz w:val="20"/>
                <w:szCs w:val="20"/>
              </w:rPr>
            </w:pPr>
            <w:r w:rsidRPr="00822CD5">
              <w:rPr>
                <w:rFonts w:ascii="Arial" w:hAnsi="Arial" w:cs="Arial"/>
                <w:b/>
                <w:sz w:val="20"/>
                <w:szCs w:val="20"/>
              </w:rPr>
              <w:t>Ley Art. 26</w:t>
            </w:r>
            <w:r>
              <w:rPr>
                <w:rFonts w:ascii="Arial" w:hAnsi="Arial" w:cs="Arial"/>
                <w:sz w:val="20"/>
                <w:szCs w:val="20"/>
              </w:rPr>
              <w:t xml:space="preserve"> Actual tasa es exagerada. Recudir tasa y reajustarla de acuerdo al IPC. Otro pide revisar la política de aranceles de acuerdo al valor real de la contraprestación. Otro no entiende tasas de derecho para practicar deporte. Otro pide que se </w:t>
            </w:r>
            <w:proofErr w:type="gramStart"/>
            <w:r>
              <w:rPr>
                <w:rFonts w:ascii="Arial" w:hAnsi="Arial" w:cs="Arial"/>
                <w:sz w:val="20"/>
                <w:szCs w:val="20"/>
              </w:rPr>
              <w:t>debe</w:t>
            </w:r>
            <w:proofErr w:type="gramEnd"/>
            <w:r>
              <w:rPr>
                <w:rFonts w:ascii="Arial" w:hAnsi="Arial" w:cs="Arial"/>
                <w:sz w:val="20"/>
                <w:szCs w:val="20"/>
              </w:rPr>
              <w:t xml:space="preserve"> pagar por lo que se necesita.</w:t>
            </w:r>
          </w:p>
        </w:tc>
        <w:tc>
          <w:tcPr>
            <w:tcW w:w="993" w:type="dxa"/>
          </w:tcPr>
          <w:p w:rsidR="00001976" w:rsidRPr="00C112FE" w:rsidRDefault="00001976" w:rsidP="00AD77AA">
            <w:pPr>
              <w:jc w:val="center"/>
              <w:rPr>
                <w:rFonts w:ascii="Arial" w:hAnsi="Arial" w:cs="Arial"/>
                <w:sz w:val="20"/>
                <w:szCs w:val="20"/>
              </w:rPr>
            </w:pPr>
            <w:r>
              <w:rPr>
                <w:rFonts w:ascii="Arial" w:hAnsi="Arial" w:cs="Arial"/>
                <w:sz w:val="20"/>
                <w:szCs w:val="20"/>
              </w:rPr>
              <w:t>5</w:t>
            </w:r>
          </w:p>
        </w:tc>
      </w:tr>
      <w:tr w:rsidR="009B576B" w:rsidRPr="00C112FE" w:rsidTr="00AD77AA">
        <w:tc>
          <w:tcPr>
            <w:tcW w:w="534" w:type="dxa"/>
          </w:tcPr>
          <w:p w:rsidR="009B576B" w:rsidRPr="00C112FE" w:rsidRDefault="009B576B" w:rsidP="00AD77AA">
            <w:pPr>
              <w:rPr>
                <w:rFonts w:ascii="Arial" w:hAnsi="Arial" w:cs="Arial"/>
                <w:sz w:val="20"/>
                <w:szCs w:val="20"/>
              </w:rPr>
            </w:pPr>
            <w:r>
              <w:rPr>
                <w:rFonts w:ascii="Arial" w:hAnsi="Arial" w:cs="Arial"/>
                <w:sz w:val="20"/>
                <w:szCs w:val="20"/>
              </w:rPr>
              <w:t>39</w:t>
            </w:r>
          </w:p>
        </w:tc>
        <w:tc>
          <w:tcPr>
            <w:tcW w:w="8646" w:type="dxa"/>
          </w:tcPr>
          <w:p w:rsidR="009B576B" w:rsidRPr="001F6D4D" w:rsidRDefault="009B576B" w:rsidP="00AD77AA">
            <w:pPr>
              <w:jc w:val="both"/>
              <w:rPr>
                <w:rFonts w:ascii="Arial" w:hAnsi="Arial" w:cs="Arial"/>
                <w:sz w:val="20"/>
                <w:szCs w:val="20"/>
              </w:rPr>
            </w:pPr>
            <w:r w:rsidRPr="00822CD5">
              <w:rPr>
                <w:rFonts w:ascii="Arial" w:hAnsi="Arial" w:cs="Arial"/>
                <w:b/>
                <w:sz w:val="20"/>
                <w:szCs w:val="20"/>
              </w:rPr>
              <w:t>RC Art. 3,a)</w:t>
            </w:r>
            <w:r>
              <w:rPr>
                <w:rFonts w:ascii="Arial" w:hAnsi="Arial" w:cs="Arial"/>
                <w:sz w:val="20"/>
                <w:szCs w:val="20"/>
              </w:rPr>
              <w:t xml:space="preserve"> Las partes y piezas, repuestos y dispositivos deben quedar excluidas del control salvo las marcadas, porque encarece costos.</w:t>
            </w:r>
          </w:p>
        </w:tc>
        <w:tc>
          <w:tcPr>
            <w:tcW w:w="993" w:type="dxa"/>
          </w:tcPr>
          <w:p w:rsidR="009B576B" w:rsidRPr="00C112FE" w:rsidRDefault="009B576B" w:rsidP="00AD77AA">
            <w:pPr>
              <w:jc w:val="center"/>
              <w:rPr>
                <w:rFonts w:ascii="Arial" w:hAnsi="Arial" w:cs="Arial"/>
                <w:sz w:val="20"/>
                <w:szCs w:val="20"/>
              </w:rPr>
            </w:pPr>
            <w:r>
              <w:rPr>
                <w:rFonts w:ascii="Arial" w:hAnsi="Arial" w:cs="Arial"/>
                <w:sz w:val="20"/>
                <w:szCs w:val="20"/>
              </w:rPr>
              <w:t>3</w:t>
            </w:r>
          </w:p>
        </w:tc>
      </w:tr>
      <w:tr w:rsidR="009B576B" w:rsidRPr="00C112FE" w:rsidTr="00AD77AA">
        <w:tc>
          <w:tcPr>
            <w:tcW w:w="534" w:type="dxa"/>
          </w:tcPr>
          <w:p w:rsidR="009B576B" w:rsidRPr="00C112FE" w:rsidRDefault="009B576B" w:rsidP="00AD77AA">
            <w:pPr>
              <w:rPr>
                <w:rFonts w:ascii="Arial" w:hAnsi="Arial" w:cs="Arial"/>
                <w:sz w:val="20"/>
                <w:szCs w:val="20"/>
              </w:rPr>
            </w:pPr>
            <w:r>
              <w:rPr>
                <w:rFonts w:ascii="Arial" w:hAnsi="Arial" w:cs="Arial"/>
                <w:sz w:val="20"/>
                <w:szCs w:val="20"/>
              </w:rPr>
              <w:t>40</w:t>
            </w:r>
          </w:p>
        </w:tc>
        <w:tc>
          <w:tcPr>
            <w:tcW w:w="8646" w:type="dxa"/>
          </w:tcPr>
          <w:p w:rsidR="009B576B" w:rsidRPr="001F6D4D" w:rsidRDefault="009B576B" w:rsidP="00AD77AA">
            <w:pPr>
              <w:jc w:val="both"/>
              <w:rPr>
                <w:rFonts w:ascii="Arial" w:hAnsi="Arial" w:cs="Arial"/>
                <w:sz w:val="20"/>
                <w:szCs w:val="20"/>
              </w:rPr>
            </w:pPr>
            <w:r w:rsidRPr="00822CD5">
              <w:rPr>
                <w:rFonts w:ascii="Arial" w:hAnsi="Arial" w:cs="Arial"/>
                <w:b/>
                <w:sz w:val="20"/>
                <w:szCs w:val="20"/>
              </w:rPr>
              <w:t>RC Art. 3, k</w:t>
            </w:r>
            <w:r>
              <w:rPr>
                <w:rFonts w:ascii="Arial" w:hAnsi="Arial" w:cs="Arial"/>
                <w:sz w:val="20"/>
                <w:szCs w:val="20"/>
              </w:rPr>
              <w:t xml:space="preserve"> Dejar fuera del control a las maquinas </w:t>
            </w:r>
            <w:proofErr w:type="spellStart"/>
            <w:r>
              <w:rPr>
                <w:rFonts w:ascii="Arial" w:hAnsi="Arial" w:cs="Arial"/>
                <w:sz w:val="20"/>
                <w:szCs w:val="20"/>
              </w:rPr>
              <w:t>recargadoras</w:t>
            </w:r>
            <w:proofErr w:type="spellEnd"/>
            <w:r>
              <w:rPr>
                <w:rFonts w:ascii="Arial" w:hAnsi="Arial" w:cs="Arial"/>
                <w:sz w:val="20"/>
                <w:szCs w:val="20"/>
              </w:rPr>
              <w:t xml:space="preserve"> por innecesaria.</w:t>
            </w:r>
          </w:p>
        </w:tc>
        <w:tc>
          <w:tcPr>
            <w:tcW w:w="993" w:type="dxa"/>
          </w:tcPr>
          <w:p w:rsidR="009B576B" w:rsidRPr="00C112FE" w:rsidRDefault="009B576B" w:rsidP="00AD77AA">
            <w:pPr>
              <w:jc w:val="center"/>
              <w:rPr>
                <w:rFonts w:ascii="Arial" w:hAnsi="Arial" w:cs="Arial"/>
                <w:sz w:val="20"/>
                <w:szCs w:val="20"/>
              </w:rPr>
            </w:pPr>
          </w:p>
        </w:tc>
      </w:tr>
      <w:tr w:rsidR="009B576B" w:rsidRPr="00C112FE" w:rsidTr="00AD77AA">
        <w:tc>
          <w:tcPr>
            <w:tcW w:w="534" w:type="dxa"/>
          </w:tcPr>
          <w:p w:rsidR="009B576B" w:rsidRPr="00C112FE" w:rsidRDefault="009B576B" w:rsidP="00AD77AA">
            <w:pPr>
              <w:rPr>
                <w:rFonts w:ascii="Arial" w:hAnsi="Arial" w:cs="Arial"/>
                <w:sz w:val="20"/>
                <w:szCs w:val="20"/>
              </w:rPr>
            </w:pPr>
            <w:r>
              <w:rPr>
                <w:rFonts w:ascii="Arial" w:hAnsi="Arial" w:cs="Arial"/>
                <w:sz w:val="20"/>
                <w:szCs w:val="20"/>
              </w:rPr>
              <w:t>47</w:t>
            </w:r>
          </w:p>
        </w:tc>
        <w:tc>
          <w:tcPr>
            <w:tcW w:w="8646" w:type="dxa"/>
          </w:tcPr>
          <w:p w:rsidR="009B576B" w:rsidRPr="0094553B" w:rsidRDefault="009B576B" w:rsidP="00AD77AA">
            <w:pPr>
              <w:jc w:val="both"/>
              <w:rPr>
                <w:rFonts w:ascii="Arial" w:hAnsi="Arial" w:cs="Arial"/>
                <w:sz w:val="20"/>
                <w:szCs w:val="20"/>
              </w:rPr>
            </w:pPr>
            <w:r w:rsidRPr="00CA7CDD">
              <w:rPr>
                <w:rFonts w:ascii="Arial" w:hAnsi="Arial" w:cs="Arial"/>
                <w:b/>
                <w:sz w:val="20"/>
                <w:szCs w:val="20"/>
              </w:rPr>
              <w:t xml:space="preserve">RC Art. 15, letra l </w:t>
            </w:r>
            <w:r>
              <w:rPr>
                <w:rFonts w:ascii="Arial" w:hAnsi="Arial" w:cs="Arial"/>
                <w:sz w:val="20"/>
                <w:szCs w:val="20"/>
              </w:rPr>
              <w:t xml:space="preserve">Recomienda resguardar privacidad de los usuarios fiscalizados en su domicilio. (Que no se note). Otro propone que las fiscalizaciones se hagan con citación a través de correo, sirviendo esta como GLT. </w:t>
            </w:r>
          </w:p>
        </w:tc>
        <w:tc>
          <w:tcPr>
            <w:tcW w:w="993" w:type="dxa"/>
          </w:tcPr>
          <w:p w:rsidR="009B576B" w:rsidRPr="00C112FE" w:rsidRDefault="009B576B" w:rsidP="00AD77AA">
            <w:pPr>
              <w:jc w:val="center"/>
              <w:rPr>
                <w:rFonts w:ascii="Arial" w:hAnsi="Arial" w:cs="Arial"/>
                <w:sz w:val="20"/>
                <w:szCs w:val="20"/>
              </w:rPr>
            </w:pPr>
            <w:r>
              <w:rPr>
                <w:rFonts w:ascii="Arial" w:hAnsi="Arial" w:cs="Arial"/>
                <w:sz w:val="20"/>
                <w:szCs w:val="20"/>
              </w:rPr>
              <w:t>6</w:t>
            </w:r>
          </w:p>
        </w:tc>
      </w:tr>
      <w:tr w:rsidR="009B576B" w:rsidRPr="00C112FE" w:rsidTr="00AD77AA">
        <w:tc>
          <w:tcPr>
            <w:tcW w:w="534" w:type="dxa"/>
          </w:tcPr>
          <w:p w:rsidR="009B576B" w:rsidRPr="00C112FE" w:rsidRDefault="009B576B" w:rsidP="00AD77AA">
            <w:pPr>
              <w:rPr>
                <w:rFonts w:ascii="Arial" w:hAnsi="Arial" w:cs="Arial"/>
                <w:sz w:val="20"/>
                <w:szCs w:val="20"/>
              </w:rPr>
            </w:pPr>
            <w:r>
              <w:rPr>
                <w:rFonts w:ascii="Arial" w:hAnsi="Arial" w:cs="Arial"/>
                <w:sz w:val="20"/>
                <w:szCs w:val="20"/>
              </w:rPr>
              <w:t>51</w:t>
            </w:r>
          </w:p>
        </w:tc>
        <w:tc>
          <w:tcPr>
            <w:tcW w:w="8646" w:type="dxa"/>
          </w:tcPr>
          <w:p w:rsidR="009B576B" w:rsidRPr="00FA0543" w:rsidRDefault="009B576B" w:rsidP="00AD77AA">
            <w:pPr>
              <w:jc w:val="both"/>
              <w:rPr>
                <w:rFonts w:ascii="Arial" w:hAnsi="Arial" w:cs="Arial"/>
                <w:sz w:val="20"/>
                <w:szCs w:val="20"/>
              </w:rPr>
            </w:pPr>
            <w:r w:rsidRPr="00CA7CDD">
              <w:rPr>
                <w:rFonts w:ascii="Arial" w:hAnsi="Arial" w:cs="Arial"/>
                <w:b/>
                <w:sz w:val="20"/>
                <w:szCs w:val="20"/>
              </w:rPr>
              <w:t>RC Art.71, letra e)</w:t>
            </w:r>
            <w:r>
              <w:rPr>
                <w:rFonts w:ascii="Arial" w:hAnsi="Arial" w:cs="Arial"/>
                <w:sz w:val="20"/>
                <w:szCs w:val="20"/>
              </w:rPr>
              <w:t xml:space="preserve"> Pide autorizar la inscripción de armas largas semiautomáticas para disciplina de tiro práctico con fusil. Otro pide permitir a los deportistas de tiro práctico el uso de armas largas semiautomáticas de calibre .223</w:t>
            </w:r>
          </w:p>
        </w:tc>
        <w:tc>
          <w:tcPr>
            <w:tcW w:w="993" w:type="dxa"/>
          </w:tcPr>
          <w:p w:rsidR="009B576B" w:rsidRPr="00C112FE" w:rsidRDefault="009B576B" w:rsidP="00AD77AA">
            <w:pPr>
              <w:jc w:val="center"/>
              <w:rPr>
                <w:rFonts w:ascii="Arial" w:hAnsi="Arial" w:cs="Arial"/>
                <w:sz w:val="20"/>
                <w:szCs w:val="20"/>
              </w:rPr>
            </w:pPr>
            <w:r>
              <w:rPr>
                <w:rFonts w:ascii="Arial" w:hAnsi="Arial" w:cs="Arial"/>
                <w:sz w:val="20"/>
                <w:szCs w:val="20"/>
              </w:rPr>
              <w:t>2</w:t>
            </w:r>
          </w:p>
        </w:tc>
      </w:tr>
      <w:tr w:rsidR="009B576B" w:rsidRPr="00C112FE" w:rsidTr="00AD77AA">
        <w:tc>
          <w:tcPr>
            <w:tcW w:w="534" w:type="dxa"/>
          </w:tcPr>
          <w:p w:rsidR="009B576B" w:rsidRPr="00C112FE" w:rsidRDefault="009B576B" w:rsidP="00AD77AA">
            <w:pPr>
              <w:rPr>
                <w:rFonts w:ascii="Arial" w:hAnsi="Arial" w:cs="Arial"/>
                <w:sz w:val="20"/>
                <w:szCs w:val="20"/>
              </w:rPr>
            </w:pPr>
            <w:r>
              <w:rPr>
                <w:rFonts w:ascii="Arial" w:hAnsi="Arial" w:cs="Arial"/>
                <w:sz w:val="20"/>
                <w:szCs w:val="20"/>
              </w:rPr>
              <w:t>52</w:t>
            </w:r>
          </w:p>
        </w:tc>
        <w:tc>
          <w:tcPr>
            <w:tcW w:w="8646" w:type="dxa"/>
          </w:tcPr>
          <w:p w:rsidR="009B576B" w:rsidRPr="001F6D4D" w:rsidRDefault="009B576B" w:rsidP="00AD77AA">
            <w:pPr>
              <w:jc w:val="both"/>
              <w:rPr>
                <w:rFonts w:ascii="Arial" w:hAnsi="Arial" w:cs="Arial"/>
                <w:sz w:val="20"/>
                <w:szCs w:val="20"/>
              </w:rPr>
            </w:pPr>
            <w:r w:rsidRPr="00CA7CDD">
              <w:rPr>
                <w:rFonts w:ascii="Arial" w:hAnsi="Arial" w:cs="Arial"/>
                <w:b/>
                <w:sz w:val="20"/>
                <w:szCs w:val="20"/>
              </w:rPr>
              <w:t xml:space="preserve">RC </w:t>
            </w:r>
            <w:r>
              <w:rPr>
                <w:rFonts w:ascii="Arial" w:hAnsi="Arial" w:cs="Arial"/>
                <w:b/>
                <w:sz w:val="20"/>
                <w:szCs w:val="20"/>
              </w:rPr>
              <w:t xml:space="preserve">Art. </w:t>
            </w:r>
            <w:r w:rsidRPr="00CA7CDD">
              <w:rPr>
                <w:rFonts w:ascii="Arial" w:hAnsi="Arial" w:cs="Arial"/>
                <w:b/>
                <w:sz w:val="20"/>
                <w:szCs w:val="20"/>
              </w:rPr>
              <w:t>76</w:t>
            </w:r>
            <w:r>
              <w:rPr>
                <w:rFonts w:ascii="Arial" w:hAnsi="Arial" w:cs="Arial"/>
                <w:b/>
                <w:sz w:val="20"/>
                <w:szCs w:val="20"/>
              </w:rPr>
              <w:t>, letra</w:t>
            </w:r>
            <w:r w:rsidRPr="00CA7CDD">
              <w:rPr>
                <w:rFonts w:ascii="Arial" w:hAnsi="Arial" w:cs="Arial"/>
                <w:b/>
                <w:sz w:val="20"/>
                <w:szCs w:val="20"/>
              </w:rPr>
              <w:t xml:space="preserve"> c</w:t>
            </w:r>
            <w:r>
              <w:rPr>
                <w:rFonts w:ascii="Arial" w:hAnsi="Arial" w:cs="Arial"/>
                <w:b/>
                <w:sz w:val="20"/>
                <w:szCs w:val="20"/>
              </w:rPr>
              <w:t>)</w:t>
            </w:r>
            <w:r>
              <w:rPr>
                <w:rFonts w:ascii="Arial" w:hAnsi="Arial" w:cs="Arial"/>
                <w:sz w:val="20"/>
                <w:szCs w:val="20"/>
              </w:rPr>
              <w:t xml:space="preserve"> Indica que el cuestionario tiene errores y sugiere revisarlo. Pide para los deportistas el mismo régimen que el personal de la </w:t>
            </w:r>
            <w:proofErr w:type="spellStart"/>
            <w:r>
              <w:rPr>
                <w:rFonts w:ascii="Arial" w:hAnsi="Arial" w:cs="Arial"/>
                <w:sz w:val="20"/>
                <w:szCs w:val="20"/>
              </w:rPr>
              <w:t>FAs</w:t>
            </w:r>
            <w:proofErr w:type="spellEnd"/>
            <w:r>
              <w:rPr>
                <w:rFonts w:ascii="Arial" w:hAnsi="Arial" w:cs="Arial"/>
                <w:sz w:val="20"/>
                <w:szCs w:val="20"/>
              </w:rPr>
              <w:t xml:space="preserve"> y de Orden. Denuncia atraso de 1 mes para rendirla. Se exige una prueba por cada tipo de arma, pide una prueba para todas.</w:t>
            </w:r>
          </w:p>
        </w:tc>
        <w:tc>
          <w:tcPr>
            <w:tcW w:w="993" w:type="dxa"/>
          </w:tcPr>
          <w:p w:rsidR="009B576B" w:rsidRPr="00C112FE" w:rsidRDefault="009B576B" w:rsidP="00AD77AA">
            <w:pPr>
              <w:jc w:val="center"/>
              <w:rPr>
                <w:rFonts w:ascii="Arial" w:hAnsi="Arial" w:cs="Arial"/>
                <w:sz w:val="20"/>
                <w:szCs w:val="20"/>
              </w:rPr>
            </w:pPr>
          </w:p>
        </w:tc>
      </w:tr>
      <w:tr w:rsidR="0037625E" w:rsidRPr="00C112FE" w:rsidTr="00E8123D">
        <w:tc>
          <w:tcPr>
            <w:tcW w:w="534" w:type="dxa"/>
          </w:tcPr>
          <w:p w:rsidR="0037625E" w:rsidRPr="00C112FE" w:rsidRDefault="004F05D9" w:rsidP="00217852">
            <w:pPr>
              <w:rPr>
                <w:rFonts w:ascii="Arial" w:hAnsi="Arial" w:cs="Arial"/>
                <w:sz w:val="20"/>
                <w:szCs w:val="20"/>
              </w:rPr>
            </w:pPr>
            <w:r>
              <w:rPr>
                <w:rFonts w:ascii="Arial" w:hAnsi="Arial" w:cs="Arial"/>
                <w:sz w:val="20"/>
                <w:szCs w:val="20"/>
              </w:rPr>
              <w:t>53</w:t>
            </w:r>
          </w:p>
        </w:tc>
        <w:tc>
          <w:tcPr>
            <w:tcW w:w="8646" w:type="dxa"/>
          </w:tcPr>
          <w:p w:rsidR="0037625E" w:rsidRPr="001F6D4D" w:rsidRDefault="0037625E" w:rsidP="00CA7CDD">
            <w:pPr>
              <w:jc w:val="both"/>
              <w:rPr>
                <w:rFonts w:ascii="Arial" w:hAnsi="Arial" w:cs="Arial"/>
                <w:sz w:val="20"/>
                <w:szCs w:val="20"/>
              </w:rPr>
            </w:pPr>
            <w:r w:rsidRPr="00CA7CDD">
              <w:rPr>
                <w:rFonts w:ascii="Arial" w:hAnsi="Arial" w:cs="Arial"/>
                <w:b/>
                <w:sz w:val="20"/>
                <w:szCs w:val="20"/>
              </w:rPr>
              <w:t>RC Art. 76</w:t>
            </w:r>
            <w:r w:rsidR="00CA7CDD">
              <w:rPr>
                <w:rFonts w:ascii="Arial" w:hAnsi="Arial" w:cs="Arial"/>
                <w:b/>
                <w:sz w:val="20"/>
                <w:szCs w:val="20"/>
              </w:rPr>
              <w:t xml:space="preserve">,letra </w:t>
            </w:r>
            <w:r w:rsidRPr="00CA7CDD">
              <w:rPr>
                <w:rFonts w:ascii="Arial" w:hAnsi="Arial" w:cs="Arial"/>
                <w:b/>
                <w:sz w:val="20"/>
                <w:szCs w:val="20"/>
              </w:rPr>
              <w:t>e</w:t>
            </w:r>
            <w:r w:rsidR="00CA7CDD">
              <w:rPr>
                <w:rFonts w:ascii="Arial" w:hAnsi="Arial" w:cs="Arial"/>
                <w:b/>
                <w:sz w:val="20"/>
                <w:szCs w:val="20"/>
              </w:rPr>
              <w:t>)</w:t>
            </w:r>
            <w:r>
              <w:rPr>
                <w:rFonts w:ascii="Arial" w:hAnsi="Arial" w:cs="Arial"/>
                <w:sz w:val="20"/>
                <w:szCs w:val="20"/>
              </w:rPr>
              <w:t xml:space="preserve"> Certificado de Antecedentes para Fines Especiales es inútil. Carabineros tiene sistema tecnológico. (Se contradice con su 9° comentario que el biométrico es ilegal).</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4F05D9" w:rsidP="00217852">
            <w:pPr>
              <w:rPr>
                <w:rFonts w:ascii="Arial" w:hAnsi="Arial" w:cs="Arial"/>
                <w:sz w:val="20"/>
                <w:szCs w:val="20"/>
              </w:rPr>
            </w:pPr>
            <w:r>
              <w:rPr>
                <w:rFonts w:ascii="Arial" w:hAnsi="Arial" w:cs="Arial"/>
                <w:sz w:val="20"/>
                <w:szCs w:val="20"/>
              </w:rPr>
              <w:t>54</w:t>
            </w:r>
          </w:p>
        </w:tc>
        <w:tc>
          <w:tcPr>
            <w:tcW w:w="8646" w:type="dxa"/>
          </w:tcPr>
          <w:p w:rsidR="0037625E" w:rsidRPr="001F6D4D" w:rsidRDefault="0037625E" w:rsidP="00CA7CDD">
            <w:pPr>
              <w:jc w:val="both"/>
              <w:rPr>
                <w:rFonts w:ascii="Arial" w:hAnsi="Arial" w:cs="Arial"/>
                <w:sz w:val="20"/>
                <w:szCs w:val="20"/>
              </w:rPr>
            </w:pPr>
            <w:r w:rsidRPr="00CA7CDD">
              <w:rPr>
                <w:rFonts w:ascii="Arial" w:hAnsi="Arial" w:cs="Arial"/>
                <w:b/>
                <w:sz w:val="20"/>
                <w:szCs w:val="20"/>
              </w:rPr>
              <w:t>RC Art. 76</w:t>
            </w:r>
            <w:r w:rsidR="00CA7CDD" w:rsidRPr="00CA7CDD">
              <w:rPr>
                <w:rFonts w:ascii="Arial" w:hAnsi="Arial" w:cs="Arial"/>
                <w:b/>
                <w:sz w:val="20"/>
                <w:szCs w:val="20"/>
              </w:rPr>
              <w:t>, letra</w:t>
            </w:r>
            <w:r w:rsidRPr="00CA7CDD">
              <w:rPr>
                <w:rFonts w:ascii="Arial" w:hAnsi="Arial" w:cs="Arial"/>
                <w:b/>
                <w:sz w:val="20"/>
                <w:szCs w:val="20"/>
              </w:rPr>
              <w:t xml:space="preserve"> g</w:t>
            </w:r>
            <w:r w:rsidR="00CA7CDD">
              <w:rPr>
                <w:rFonts w:ascii="Arial" w:hAnsi="Arial" w:cs="Arial"/>
                <w:b/>
                <w:sz w:val="20"/>
                <w:szCs w:val="20"/>
              </w:rPr>
              <w:t>)</w:t>
            </w:r>
            <w:r w:rsidR="00CA7CDD">
              <w:rPr>
                <w:rFonts w:ascii="Arial" w:hAnsi="Arial" w:cs="Arial"/>
                <w:sz w:val="20"/>
                <w:szCs w:val="20"/>
              </w:rPr>
              <w:t>L</w:t>
            </w:r>
            <w:r>
              <w:rPr>
                <w:rFonts w:ascii="Arial" w:hAnsi="Arial" w:cs="Arial"/>
                <w:sz w:val="20"/>
                <w:szCs w:val="20"/>
              </w:rPr>
              <w:t>a letra prejuzga al imputado pues se es inocente hasta la condena.</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4F05D9" w:rsidP="00217852">
            <w:pPr>
              <w:rPr>
                <w:rFonts w:ascii="Arial" w:hAnsi="Arial" w:cs="Arial"/>
                <w:sz w:val="20"/>
                <w:szCs w:val="20"/>
              </w:rPr>
            </w:pPr>
            <w:r>
              <w:rPr>
                <w:rFonts w:ascii="Arial" w:hAnsi="Arial" w:cs="Arial"/>
                <w:sz w:val="20"/>
                <w:szCs w:val="20"/>
              </w:rPr>
              <w:t>55</w:t>
            </w:r>
          </w:p>
        </w:tc>
        <w:tc>
          <w:tcPr>
            <w:tcW w:w="8646" w:type="dxa"/>
          </w:tcPr>
          <w:p w:rsidR="0037625E" w:rsidRPr="001F6D4D" w:rsidRDefault="0037625E" w:rsidP="00CA7CDD">
            <w:pPr>
              <w:jc w:val="both"/>
              <w:rPr>
                <w:rFonts w:ascii="Arial" w:hAnsi="Arial" w:cs="Arial"/>
                <w:sz w:val="20"/>
                <w:szCs w:val="20"/>
              </w:rPr>
            </w:pPr>
            <w:r w:rsidRPr="00CA7CDD">
              <w:rPr>
                <w:rFonts w:ascii="Arial" w:hAnsi="Arial" w:cs="Arial"/>
                <w:b/>
                <w:sz w:val="20"/>
                <w:szCs w:val="20"/>
              </w:rPr>
              <w:t>RC Art. 76</w:t>
            </w:r>
            <w:r w:rsidR="00CA7CDD">
              <w:rPr>
                <w:rFonts w:ascii="Arial" w:hAnsi="Arial" w:cs="Arial"/>
                <w:b/>
                <w:sz w:val="20"/>
                <w:szCs w:val="20"/>
              </w:rPr>
              <w:t>, letra</w:t>
            </w:r>
            <w:r w:rsidRPr="00CA7CDD">
              <w:rPr>
                <w:rFonts w:ascii="Arial" w:hAnsi="Arial" w:cs="Arial"/>
                <w:b/>
                <w:sz w:val="20"/>
                <w:szCs w:val="20"/>
              </w:rPr>
              <w:t xml:space="preserve"> d</w:t>
            </w:r>
            <w:r w:rsidR="00CA7CDD">
              <w:rPr>
                <w:rFonts w:ascii="Arial" w:hAnsi="Arial" w:cs="Arial"/>
                <w:b/>
                <w:sz w:val="20"/>
                <w:szCs w:val="20"/>
              </w:rPr>
              <w:t>)</w:t>
            </w:r>
            <w:r w:rsidR="00CA7CDD">
              <w:rPr>
                <w:rFonts w:ascii="Arial" w:hAnsi="Arial" w:cs="Arial"/>
                <w:sz w:val="20"/>
                <w:szCs w:val="20"/>
              </w:rPr>
              <w:t>E</w:t>
            </w:r>
            <w:r>
              <w:rPr>
                <w:rFonts w:ascii="Arial" w:hAnsi="Arial" w:cs="Arial"/>
                <w:sz w:val="20"/>
                <w:szCs w:val="20"/>
              </w:rPr>
              <w:t>xamen físico y psiquiátrico no debería ser para los deportistas. Club de tiro debe acreditar al deportista.</w:t>
            </w:r>
          </w:p>
        </w:tc>
        <w:tc>
          <w:tcPr>
            <w:tcW w:w="993" w:type="dxa"/>
          </w:tcPr>
          <w:p w:rsidR="0037625E" w:rsidRPr="00C112FE" w:rsidRDefault="0037625E" w:rsidP="00E8123D">
            <w:pPr>
              <w:jc w:val="center"/>
              <w:rPr>
                <w:rFonts w:ascii="Arial" w:hAnsi="Arial" w:cs="Arial"/>
                <w:sz w:val="20"/>
                <w:szCs w:val="20"/>
              </w:rPr>
            </w:pPr>
          </w:p>
        </w:tc>
      </w:tr>
      <w:tr w:rsidR="00C02876" w:rsidRPr="00C112FE" w:rsidTr="00E8123D">
        <w:tc>
          <w:tcPr>
            <w:tcW w:w="534" w:type="dxa"/>
          </w:tcPr>
          <w:p w:rsidR="00C02876" w:rsidRPr="00C112FE" w:rsidRDefault="004F05D9" w:rsidP="00217852">
            <w:pPr>
              <w:rPr>
                <w:rFonts w:ascii="Arial" w:hAnsi="Arial" w:cs="Arial"/>
                <w:sz w:val="20"/>
                <w:szCs w:val="20"/>
              </w:rPr>
            </w:pPr>
            <w:r>
              <w:rPr>
                <w:rFonts w:ascii="Arial" w:hAnsi="Arial" w:cs="Arial"/>
                <w:sz w:val="20"/>
                <w:szCs w:val="20"/>
              </w:rPr>
              <w:t>58</w:t>
            </w:r>
          </w:p>
        </w:tc>
        <w:tc>
          <w:tcPr>
            <w:tcW w:w="8646" w:type="dxa"/>
          </w:tcPr>
          <w:p w:rsidR="00C02876" w:rsidRDefault="00C02876" w:rsidP="00217852">
            <w:pPr>
              <w:jc w:val="both"/>
              <w:rPr>
                <w:rFonts w:ascii="Arial" w:hAnsi="Arial" w:cs="Arial"/>
                <w:sz w:val="20"/>
                <w:szCs w:val="20"/>
              </w:rPr>
            </w:pPr>
            <w:r w:rsidRPr="00CA7CDD">
              <w:rPr>
                <w:rFonts w:ascii="Arial" w:hAnsi="Arial" w:cs="Arial"/>
                <w:b/>
                <w:sz w:val="20"/>
                <w:szCs w:val="20"/>
              </w:rPr>
              <w:t>RC Art. 83</w:t>
            </w:r>
            <w:r>
              <w:rPr>
                <w:rFonts w:ascii="Arial" w:hAnsi="Arial" w:cs="Arial"/>
                <w:sz w:val="20"/>
                <w:szCs w:val="20"/>
              </w:rPr>
              <w:t xml:space="preserve"> Los padrones no se entregan de inmediato como lo indica el artículo (No se encuentra la persona que firma), se entrega al día siguiente por falta de firma.</w:t>
            </w:r>
          </w:p>
        </w:tc>
        <w:tc>
          <w:tcPr>
            <w:tcW w:w="993" w:type="dxa"/>
          </w:tcPr>
          <w:p w:rsidR="00C02876" w:rsidRPr="00C112FE" w:rsidRDefault="007602C6" w:rsidP="00E8123D">
            <w:pPr>
              <w:jc w:val="center"/>
              <w:rPr>
                <w:rFonts w:ascii="Arial" w:hAnsi="Arial" w:cs="Arial"/>
                <w:sz w:val="20"/>
                <w:szCs w:val="20"/>
              </w:rPr>
            </w:pPr>
            <w:r>
              <w:rPr>
                <w:rFonts w:ascii="Arial" w:hAnsi="Arial" w:cs="Arial"/>
                <w:sz w:val="20"/>
                <w:szCs w:val="20"/>
              </w:rPr>
              <w:t>4</w:t>
            </w: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66</w:t>
            </w:r>
          </w:p>
        </w:tc>
        <w:tc>
          <w:tcPr>
            <w:tcW w:w="8646" w:type="dxa"/>
          </w:tcPr>
          <w:p w:rsidR="00502A30" w:rsidRPr="00FA0543" w:rsidRDefault="00502A30" w:rsidP="00906601">
            <w:pPr>
              <w:jc w:val="both"/>
              <w:rPr>
                <w:rFonts w:ascii="Arial" w:hAnsi="Arial" w:cs="Arial"/>
                <w:sz w:val="20"/>
                <w:szCs w:val="20"/>
              </w:rPr>
            </w:pPr>
            <w:r w:rsidRPr="00CA7CDD">
              <w:rPr>
                <w:rFonts w:ascii="Arial" w:hAnsi="Arial" w:cs="Arial"/>
                <w:b/>
                <w:sz w:val="20"/>
                <w:szCs w:val="20"/>
              </w:rPr>
              <w:t>RC Art. 147</w:t>
            </w:r>
            <w:r>
              <w:rPr>
                <w:rFonts w:ascii="Arial" w:hAnsi="Arial" w:cs="Arial"/>
                <w:sz w:val="20"/>
                <w:szCs w:val="20"/>
              </w:rPr>
              <w:t xml:space="preserve"> Pide ampliar y autorizar GLT para armas de protección para aprendizaje y práctica.</w:t>
            </w:r>
          </w:p>
        </w:tc>
        <w:tc>
          <w:tcPr>
            <w:tcW w:w="993" w:type="dxa"/>
          </w:tcPr>
          <w:p w:rsidR="00502A30" w:rsidRPr="00C112FE" w:rsidRDefault="00502A30" w:rsidP="00906601">
            <w:pPr>
              <w:jc w:val="center"/>
              <w:rPr>
                <w:rFonts w:ascii="Arial" w:hAnsi="Arial" w:cs="Arial"/>
                <w:sz w:val="20"/>
                <w:szCs w:val="20"/>
              </w:rPr>
            </w:pPr>
          </w:p>
        </w:tc>
      </w:tr>
      <w:tr w:rsidR="00502A30" w:rsidRPr="00C112FE" w:rsidTr="00502A30">
        <w:tc>
          <w:tcPr>
            <w:tcW w:w="534" w:type="dxa"/>
          </w:tcPr>
          <w:p w:rsidR="00502A30" w:rsidRPr="00C112FE" w:rsidRDefault="00502A30" w:rsidP="00906601">
            <w:pPr>
              <w:rPr>
                <w:rFonts w:ascii="Arial" w:hAnsi="Arial" w:cs="Arial"/>
                <w:sz w:val="20"/>
                <w:szCs w:val="20"/>
              </w:rPr>
            </w:pPr>
            <w:r>
              <w:rPr>
                <w:rFonts w:ascii="Arial" w:hAnsi="Arial" w:cs="Arial"/>
                <w:sz w:val="20"/>
                <w:szCs w:val="20"/>
              </w:rPr>
              <w:t>74</w:t>
            </w:r>
          </w:p>
        </w:tc>
        <w:tc>
          <w:tcPr>
            <w:tcW w:w="8646" w:type="dxa"/>
          </w:tcPr>
          <w:p w:rsidR="00502A30" w:rsidRPr="00B20AC3" w:rsidRDefault="00502A30" w:rsidP="00906601">
            <w:pPr>
              <w:jc w:val="both"/>
              <w:rPr>
                <w:rFonts w:ascii="Arial" w:hAnsi="Arial" w:cs="Arial"/>
                <w:sz w:val="20"/>
                <w:szCs w:val="20"/>
              </w:rPr>
            </w:pPr>
            <w:r w:rsidRPr="00CA7CDD">
              <w:rPr>
                <w:rFonts w:ascii="Arial" w:hAnsi="Arial" w:cs="Arial"/>
                <w:b/>
                <w:sz w:val="20"/>
                <w:szCs w:val="20"/>
              </w:rPr>
              <w:t>RC Art. 179</w:t>
            </w:r>
            <w:r>
              <w:rPr>
                <w:rFonts w:ascii="Arial" w:hAnsi="Arial" w:cs="Arial"/>
                <w:sz w:val="20"/>
                <w:szCs w:val="20"/>
              </w:rPr>
              <w:t xml:space="preserve"> Pide todos los trámites en una sola oportunidad, cada 5 años.</w:t>
            </w:r>
          </w:p>
        </w:tc>
        <w:tc>
          <w:tcPr>
            <w:tcW w:w="993" w:type="dxa"/>
          </w:tcPr>
          <w:p w:rsidR="00502A30" w:rsidRPr="00C112FE" w:rsidRDefault="00502A30" w:rsidP="00906601">
            <w:pPr>
              <w:jc w:val="center"/>
              <w:rPr>
                <w:rFonts w:ascii="Arial" w:hAnsi="Arial" w:cs="Arial"/>
                <w:sz w:val="20"/>
                <w:szCs w:val="20"/>
              </w:rPr>
            </w:pPr>
          </w:p>
        </w:tc>
      </w:tr>
    </w:tbl>
    <w:p w:rsidR="00976A88" w:rsidRDefault="00976A88">
      <w:pPr>
        <w:rPr>
          <w:rFonts w:ascii="Arial" w:hAnsi="Arial" w:cs="Arial"/>
          <w:sz w:val="20"/>
          <w:szCs w:val="20"/>
        </w:rPr>
      </w:pPr>
    </w:p>
    <w:p w:rsidR="00217852" w:rsidRDefault="007559A7" w:rsidP="007559A7">
      <w:pPr>
        <w:pStyle w:val="Prrafodelista"/>
        <w:numPr>
          <w:ilvl w:val="0"/>
          <w:numId w:val="2"/>
        </w:numPr>
        <w:ind w:left="284" w:hanging="426"/>
        <w:rPr>
          <w:rFonts w:ascii="Arial" w:hAnsi="Arial" w:cs="Arial"/>
          <w:b/>
          <w:sz w:val="24"/>
          <w:szCs w:val="24"/>
        </w:rPr>
      </w:pPr>
      <w:r w:rsidRPr="007559A7">
        <w:rPr>
          <w:rFonts w:ascii="Arial" w:hAnsi="Arial" w:cs="Arial"/>
          <w:b/>
          <w:sz w:val="24"/>
          <w:szCs w:val="24"/>
        </w:rPr>
        <w:t>CONCLUSIONES</w:t>
      </w:r>
      <w:r>
        <w:rPr>
          <w:rFonts w:ascii="Arial" w:hAnsi="Arial" w:cs="Arial"/>
          <w:b/>
          <w:sz w:val="24"/>
          <w:szCs w:val="24"/>
        </w:rPr>
        <w:t>:</w:t>
      </w:r>
    </w:p>
    <w:p w:rsidR="007559A7" w:rsidRDefault="007559A7" w:rsidP="007559A7">
      <w:pPr>
        <w:pStyle w:val="Prrafodelista"/>
        <w:ind w:left="284"/>
        <w:rPr>
          <w:rFonts w:ascii="Arial" w:hAnsi="Arial" w:cs="Arial"/>
          <w:sz w:val="24"/>
          <w:szCs w:val="24"/>
        </w:rPr>
      </w:pPr>
    </w:p>
    <w:p w:rsidR="00E7149A" w:rsidRDefault="00E7149A" w:rsidP="00E7149A">
      <w:pPr>
        <w:pStyle w:val="Prrafodelista"/>
        <w:numPr>
          <w:ilvl w:val="0"/>
          <w:numId w:val="7"/>
        </w:numPr>
        <w:jc w:val="both"/>
        <w:rPr>
          <w:rFonts w:ascii="Arial" w:hAnsi="Arial" w:cs="Arial"/>
          <w:sz w:val="24"/>
          <w:szCs w:val="24"/>
        </w:rPr>
      </w:pPr>
      <w:r>
        <w:rPr>
          <w:rFonts w:ascii="Arial" w:hAnsi="Arial" w:cs="Arial"/>
          <w:sz w:val="24"/>
          <w:szCs w:val="24"/>
        </w:rPr>
        <w:t>Debatido el tema</w:t>
      </w:r>
      <w:r w:rsidR="00BC5008">
        <w:rPr>
          <w:rFonts w:ascii="Arial" w:hAnsi="Arial" w:cs="Arial"/>
          <w:sz w:val="24"/>
          <w:szCs w:val="24"/>
        </w:rPr>
        <w:t xml:space="preserve"> del punto 1</w:t>
      </w:r>
      <w:r>
        <w:rPr>
          <w:rFonts w:ascii="Arial" w:hAnsi="Arial" w:cs="Arial"/>
          <w:sz w:val="24"/>
          <w:szCs w:val="24"/>
        </w:rPr>
        <w:t xml:space="preserve">, por unanimidad acuerdan que el rol de las AA.FF debe ser compartido, por una parte, a los deportistas calificados los deberían controlar las Comandancias de Guarnición de las Fuerzas Armadas por ser </w:t>
      </w:r>
      <w:r w:rsidR="001A181B">
        <w:rPr>
          <w:rFonts w:ascii="Arial" w:hAnsi="Arial" w:cs="Arial"/>
          <w:sz w:val="24"/>
          <w:szCs w:val="24"/>
        </w:rPr>
        <w:t>por definición profesionales de las armas, por tanto</w:t>
      </w:r>
      <w:r>
        <w:rPr>
          <w:rFonts w:ascii="Arial" w:hAnsi="Arial" w:cs="Arial"/>
          <w:sz w:val="24"/>
          <w:szCs w:val="24"/>
        </w:rPr>
        <w:t xml:space="preserve"> conocen </w:t>
      </w:r>
      <w:r w:rsidR="009B576B">
        <w:rPr>
          <w:rFonts w:ascii="Arial" w:hAnsi="Arial" w:cs="Arial"/>
          <w:sz w:val="24"/>
          <w:szCs w:val="24"/>
        </w:rPr>
        <w:t xml:space="preserve">más </w:t>
      </w:r>
      <w:r>
        <w:rPr>
          <w:rFonts w:ascii="Arial" w:hAnsi="Arial" w:cs="Arial"/>
          <w:sz w:val="24"/>
          <w:szCs w:val="24"/>
        </w:rPr>
        <w:t>del tema</w:t>
      </w:r>
      <w:r w:rsidR="001A181B">
        <w:rPr>
          <w:rFonts w:ascii="Arial" w:hAnsi="Arial" w:cs="Arial"/>
          <w:sz w:val="24"/>
          <w:szCs w:val="24"/>
        </w:rPr>
        <w:t>, en atención a que en</w:t>
      </w:r>
      <w:r>
        <w:rPr>
          <w:rFonts w:ascii="Arial" w:hAnsi="Arial" w:cs="Arial"/>
          <w:sz w:val="24"/>
          <w:szCs w:val="24"/>
        </w:rPr>
        <w:t xml:space="preserve"> estas instituciones se efectúa instrucción sobre la materia, y al resto de los usuarios de la ley los debería controlar las AA.FF de Carabineros.</w:t>
      </w:r>
    </w:p>
    <w:p w:rsidR="00BC5008" w:rsidRDefault="00BC5008" w:rsidP="00BC5008">
      <w:pPr>
        <w:pStyle w:val="Prrafodelista"/>
        <w:ind w:left="644"/>
        <w:jc w:val="both"/>
        <w:rPr>
          <w:rFonts w:ascii="Arial" w:hAnsi="Arial" w:cs="Arial"/>
          <w:sz w:val="24"/>
          <w:szCs w:val="24"/>
        </w:rPr>
      </w:pPr>
    </w:p>
    <w:p w:rsidR="00C35688" w:rsidRDefault="00BC5008" w:rsidP="00344744">
      <w:pPr>
        <w:pStyle w:val="Prrafodelista"/>
        <w:numPr>
          <w:ilvl w:val="0"/>
          <w:numId w:val="7"/>
        </w:numPr>
        <w:jc w:val="both"/>
        <w:rPr>
          <w:rFonts w:ascii="Arial" w:hAnsi="Arial" w:cs="Arial"/>
          <w:sz w:val="24"/>
          <w:szCs w:val="24"/>
        </w:rPr>
      </w:pPr>
      <w:r>
        <w:rPr>
          <w:rFonts w:ascii="Arial" w:hAnsi="Arial" w:cs="Arial"/>
          <w:sz w:val="24"/>
          <w:szCs w:val="24"/>
        </w:rPr>
        <w:t xml:space="preserve">El punto 2 se relaciona sobre la misma materia, por lo que los miembros de la mesa estuvieron </w:t>
      </w:r>
      <w:r w:rsidR="00344744">
        <w:rPr>
          <w:rFonts w:ascii="Arial" w:hAnsi="Arial" w:cs="Arial"/>
          <w:sz w:val="24"/>
          <w:szCs w:val="24"/>
        </w:rPr>
        <w:t>concordaron</w:t>
      </w:r>
      <w:r>
        <w:rPr>
          <w:rFonts w:ascii="Arial" w:hAnsi="Arial" w:cs="Arial"/>
          <w:sz w:val="24"/>
          <w:szCs w:val="24"/>
        </w:rPr>
        <w:t xml:space="preserve"> en que el </w:t>
      </w:r>
      <w:r w:rsidR="001A181B">
        <w:rPr>
          <w:rFonts w:ascii="Arial" w:hAnsi="Arial" w:cs="Arial"/>
          <w:sz w:val="24"/>
          <w:szCs w:val="24"/>
        </w:rPr>
        <w:t>control y fiscalización</w:t>
      </w:r>
      <w:r>
        <w:rPr>
          <w:rFonts w:ascii="Arial" w:hAnsi="Arial" w:cs="Arial"/>
          <w:sz w:val="24"/>
          <w:szCs w:val="24"/>
        </w:rPr>
        <w:t xml:space="preserve"> de </w:t>
      </w:r>
      <w:r w:rsidR="00344744">
        <w:rPr>
          <w:rFonts w:ascii="Arial" w:hAnsi="Arial" w:cs="Arial"/>
          <w:sz w:val="24"/>
          <w:szCs w:val="24"/>
        </w:rPr>
        <w:t xml:space="preserve">las </w:t>
      </w:r>
      <w:r>
        <w:rPr>
          <w:rFonts w:ascii="Arial" w:hAnsi="Arial" w:cs="Arial"/>
          <w:sz w:val="24"/>
          <w:szCs w:val="24"/>
        </w:rPr>
        <w:t>AA.FF debe volver a las Comandancias de Guarniciones de las FF.AA</w:t>
      </w:r>
      <w:r w:rsidR="00344744">
        <w:rPr>
          <w:rFonts w:ascii="Arial" w:hAnsi="Arial" w:cs="Arial"/>
          <w:sz w:val="24"/>
          <w:szCs w:val="24"/>
        </w:rPr>
        <w:t>, respecto a los deportistas calificados</w:t>
      </w:r>
      <w:r>
        <w:rPr>
          <w:rFonts w:ascii="Arial" w:hAnsi="Arial" w:cs="Arial"/>
          <w:sz w:val="24"/>
          <w:szCs w:val="24"/>
        </w:rPr>
        <w:t>.</w:t>
      </w:r>
    </w:p>
    <w:p w:rsidR="00C35688" w:rsidRPr="00C35688" w:rsidRDefault="00C35688" w:rsidP="00C35688">
      <w:pPr>
        <w:pStyle w:val="Prrafodelista"/>
        <w:rPr>
          <w:rFonts w:ascii="Arial" w:hAnsi="Arial" w:cs="Arial"/>
          <w:sz w:val="24"/>
          <w:szCs w:val="24"/>
        </w:rPr>
      </w:pPr>
    </w:p>
    <w:p w:rsidR="00BC5008" w:rsidRDefault="00BC5008" w:rsidP="00C35688">
      <w:pPr>
        <w:pStyle w:val="Prrafodelista"/>
        <w:numPr>
          <w:ilvl w:val="0"/>
          <w:numId w:val="7"/>
        </w:numPr>
        <w:jc w:val="both"/>
        <w:rPr>
          <w:rFonts w:ascii="Arial" w:hAnsi="Arial" w:cs="Arial"/>
          <w:sz w:val="24"/>
          <w:szCs w:val="24"/>
        </w:rPr>
      </w:pPr>
      <w:r>
        <w:rPr>
          <w:rFonts w:ascii="Arial" w:hAnsi="Arial" w:cs="Arial"/>
          <w:sz w:val="24"/>
          <w:szCs w:val="24"/>
        </w:rPr>
        <w:t xml:space="preserve">Sobre el punto 5, </w:t>
      </w:r>
      <w:r w:rsidR="00344744">
        <w:rPr>
          <w:rFonts w:ascii="Arial" w:hAnsi="Arial" w:cs="Arial"/>
          <w:sz w:val="24"/>
          <w:szCs w:val="24"/>
        </w:rPr>
        <w:t>se acordó</w:t>
      </w:r>
      <w:r>
        <w:rPr>
          <w:rFonts w:ascii="Arial" w:hAnsi="Arial" w:cs="Arial"/>
          <w:sz w:val="24"/>
          <w:szCs w:val="24"/>
        </w:rPr>
        <w:t xml:space="preserve"> no modificar el artículo</w:t>
      </w:r>
      <w:r w:rsidR="009B576B">
        <w:rPr>
          <w:rFonts w:ascii="Arial" w:hAnsi="Arial" w:cs="Arial"/>
          <w:sz w:val="24"/>
          <w:szCs w:val="24"/>
        </w:rPr>
        <w:t>,</w:t>
      </w:r>
      <w:r>
        <w:rPr>
          <w:rFonts w:ascii="Arial" w:hAnsi="Arial" w:cs="Arial"/>
          <w:sz w:val="24"/>
          <w:szCs w:val="24"/>
        </w:rPr>
        <w:t xml:space="preserve"> puesto </w:t>
      </w:r>
      <w:r w:rsidR="009B576B">
        <w:rPr>
          <w:rFonts w:ascii="Arial" w:hAnsi="Arial" w:cs="Arial"/>
          <w:sz w:val="24"/>
          <w:szCs w:val="24"/>
        </w:rPr>
        <w:t xml:space="preserve">que </w:t>
      </w:r>
      <w:r>
        <w:rPr>
          <w:rFonts w:ascii="Arial" w:hAnsi="Arial" w:cs="Arial"/>
          <w:sz w:val="24"/>
          <w:szCs w:val="24"/>
        </w:rPr>
        <w:t>agr</w:t>
      </w:r>
      <w:r w:rsidR="00C35688">
        <w:rPr>
          <w:rFonts w:ascii="Arial" w:hAnsi="Arial" w:cs="Arial"/>
          <w:sz w:val="24"/>
          <w:szCs w:val="24"/>
        </w:rPr>
        <w:t>e</w:t>
      </w:r>
      <w:r>
        <w:rPr>
          <w:rFonts w:ascii="Arial" w:hAnsi="Arial" w:cs="Arial"/>
          <w:sz w:val="24"/>
          <w:szCs w:val="24"/>
        </w:rPr>
        <w:t xml:space="preserve">gar al artículo 3, inciso 3° </w:t>
      </w:r>
      <w:r w:rsidR="00C35688">
        <w:rPr>
          <w:rFonts w:ascii="Arial" w:hAnsi="Arial" w:cs="Arial"/>
          <w:sz w:val="24"/>
          <w:szCs w:val="24"/>
        </w:rPr>
        <w:t xml:space="preserve">de la ley </w:t>
      </w:r>
      <w:r>
        <w:rPr>
          <w:rFonts w:ascii="Arial" w:hAnsi="Arial" w:cs="Arial"/>
          <w:sz w:val="24"/>
          <w:szCs w:val="24"/>
        </w:rPr>
        <w:t>el concepto de municiones artesanales, podría afectar a las persona</w:t>
      </w:r>
      <w:r w:rsidR="00DD4C05">
        <w:rPr>
          <w:rFonts w:ascii="Arial" w:hAnsi="Arial" w:cs="Arial"/>
          <w:sz w:val="24"/>
          <w:szCs w:val="24"/>
        </w:rPr>
        <w:t>s</w:t>
      </w:r>
      <w:bookmarkStart w:id="0" w:name="_GoBack"/>
      <w:bookmarkEnd w:id="0"/>
      <w:r>
        <w:rPr>
          <w:rFonts w:ascii="Arial" w:hAnsi="Arial" w:cs="Arial"/>
          <w:sz w:val="24"/>
          <w:szCs w:val="24"/>
        </w:rPr>
        <w:t xml:space="preserve"> que recargan munición a través de </w:t>
      </w:r>
      <w:r w:rsidR="00C35688">
        <w:rPr>
          <w:rFonts w:ascii="Arial" w:hAnsi="Arial" w:cs="Arial"/>
          <w:sz w:val="24"/>
          <w:szCs w:val="24"/>
        </w:rPr>
        <w:t>máquinas</w:t>
      </w:r>
      <w:r w:rsidR="00001976">
        <w:rPr>
          <w:rFonts w:ascii="Arial" w:hAnsi="Arial" w:cs="Arial"/>
          <w:sz w:val="24"/>
          <w:szCs w:val="24"/>
        </w:rPr>
        <w:t xml:space="preserve"> </w:t>
      </w:r>
      <w:proofErr w:type="spellStart"/>
      <w:r>
        <w:rPr>
          <w:rFonts w:ascii="Arial" w:hAnsi="Arial" w:cs="Arial"/>
          <w:sz w:val="24"/>
          <w:szCs w:val="24"/>
        </w:rPr>
        <w:t>recargadoras</w:t>
      </w:r>
      <w:proofErr w:type="spellEnd"/>
      <w:r w:rsidR="00C35688">
        <w:rPr>
          <w:rFonts w:ascii="Arial" w:hAnsi="Arial" w:cs="Arial"/>
          <w:sz w:val="24"/>
          <w:szCs w:val="24"/>
        </w:rPr>
        <w:t>.</w:t>
      </w:r>
    </w:p>
    <w:p w:rsidR="00C35688" w:rsidRPr="00C35688" w:rsidRDefault="00C35688" w:rsidP="00C35688">
      <w:pPr>
        <w:pStyle w:val="Prrafodelista"/>
        <w:rPr>
          <w:rFonts w:ascii="Arial" w:hAnsi="Arial" w:cs="Arial"/>
          <w:sz w:val="24"/>
          <w:szCs w:val="24"/>
        </w:rPr>
      </w:pPr>
    </w:p>
    <w:p w:rsidR="00C35688" w:rsidRDefault="00C35688" w:rsidP="00C35688">
      <w:pPr>
        <w:pStyle w:val="Prrafodelista"/>
        <w:numPr>
          <w:ilvl w:val="0"/>
          <w:numId w:val="7"/>
        </w:numPr>
        <w:jc w:val="both"/>
        <w:rPr>
          <w:rFonts w:ascii="Arial" w:hAnsi="Arial" w:cs="Arial"/>
          <w:sz w:val="24"/>
          <w:szCs w:val="24"/>
        </w:rPr>
      </w:pPr>
      <w:r>
        <w:rPr>
          <w:rFonts w:ascii="Arial" w:hAnsi="Arial" w:cs="Arial"/>
          <w:sz w:val="24"/>
          <w:szCs w:val="24"/>
        </w:rPr>
        <w:t xml:space="preserve">Respecto del punto 9, </w:t>
      </w:r>
      <w:r w:rsidR="00344744">
        <w:rPr>
          <w:rFonts w:ascii="Arial" w:hAnsi="Arial" w:cs="Arial"/>
          <w:sz w:val="24"/>
          <w:szCs w:val="24"/>
        </w:rPr>
        <w:t xml:space="preserve">se acordó </w:t>
      </w:r>
      <w:r>
        <w:rPr>
          <w:rFonts w:ascii="Arial" w:hAnsi="Arial" w:cs="Arial"/>
          <w:sz w:val="24"/>
          <w:szCs w:val="24"/>
        </w:rPr>
        <w:t>acreditar la idoneidad de la persona exclusivamente con el Certificado de Antecedentes para Fines Especiales, haciendo hincapié en que se debería aplicar efectivamente el artículo 320 del reglamento complementario, en el sentido que solo se debería pedir los documentos o requisitos que establece la normativa</w:t>
      </w:r>
      <w:r w:rsidR="00001976">
        <w:rPr>
          <w:rFonts w:ascii="Arial" w:hAnsi="Arial" w:cs="Arial"/>
          <w:sz w:val="24"/>
          <w:szCs w:val="24"/>
        </w:rPr>
        <w:t xml:space="preserve"> por parte de las AA.FF</w:t>
      </w:r>
      <w:r>
        <w:rPr>
          <w:rFonts w:ascii="Arial" w:hAnsi="Arial" w:cs="Arial"/>
          <w:sz w:val="24"/>
          <w:szCs w:val="24"/>
        </w:rPr>
        <w:t>.</w:t>
      </w:r>
    </w:p>
    <w:p w:rsidR="00C35688" w:rsidRPr="00C35688" w:rsidRDefault="00C35688" w:rsidP="00C35688">
      <w:pPr>
        <w:pStyle w:val="Prrafodelista"/>
        <w:rPr>
          <w:rFonts w:ascii="Arial" w:hAnsi="Arial" w:cs="Arial"/>
          <w:sz w:val="24"/>
          <w:szCs w:val="24"/>
        </w:rPr>
      </w:pPr>
    </w:p>
    <w:p w:rsidR="008B4DFD" w:rsidRDefault="00C35688" w:rsidP="00C35688">
      <w:pPr>
        <w:pStyle w:val="Prrafodelista"/>
        <w:numPr>
          <w:ilvl w:val="0"/>
          <w:numId w:val="7"/>
        </w:numPr>
        <w:jc w:val="both"/>
        <w:rPr>
          <w:rFonts w:ascii="Arial" w:hAnsi="Arial" w:cs="Arial"/>
          <w:sz w:val="24"/>
          <w:szCs w:val="24"/>
        </w:rPr>
      </w:pPr>
      <w:r>
        <w:rPr>
          <w:rFonts w:ascii="Arial" w:hAnsi="Arial" w:cs="Arial"/>
          <w:sz w:val="24"/>
          <w:szCs w:val="24"/>
        </w:rPr>
        <w:t xml:space="preserve">Sobre el punto 10, </w:t>
      </w:r>
      <w:r w:rsidR="00344744">
        <w:rPr>
          <w:rFonts w:ascii="Arial" w:hAnsi="Arial" w:cs="Arial"/>
          <w:sz w:val="24"/>
          <w:szCs w:val="24"/>
        </w:rPr>
        <w:t>se</w:t>
      </w:r>
      <w:r>
        <w:rPr>
          <w:rFonts w:ascii="Arial" w:hAnsi="Arial" w:cs="Arial"/>
          <w:sz w:val="24"/>
          <w:szCs w:val="24"/>
        </w:rPr>
        <w:t xml:space="preserve"> coincide en que se debe eliminar del artículo </w:t>
      </w:r>
      <w:r w:rsidR="008B4DFD">
        <w:rPr>
          <w:rFonts w:ascii="Arial" w:hAnsi="Arial" w:cs="Arial"/>
          <w:sz w:val="24"/>
          <w:szCs w:val="24"/>
        </w:rPr>
        <w:t>5, inciso 4° la frase “a su juicio”, puesto que ello lo utilizan las AA.FF como argumento para no aplicar el artículo 320 del reglamento complementario.</w:t>
      </w:r>
    </w:p>
    <w:p w:rsidR="00001976" w:rsidRPr="00001976" w:rsidRDefault="00001976" w:rsidP="00001976">
      <w:pPr>
        <w:rPr>
          <w:rFonts w:ascii="Arial" w:hAnsi="Arial" w:cs="Arial"/>
          <w:sz w:val="24"/>
          <w:szCs w:val="24"/>
        </w:rPr>
      </w:pPr>
    </w:p>
    <w:p w:rsidR="00001976" w:rsidRPr="00001976" w:rsidRDefault="00001976" w:rsidP="00001976">
      <w:pPr>
        <w:rPr>
          <w:rFonts w:ascii="Arial" w:hAnsi="Arial" w:cs="Arial"/>
          <w:sz w:val="24"/>
          <w:szCs w:val="24"/>
        </w:rPr>
      </w:pPr>
    </w:p>
    <w:p w:rsidR="00C35688" w:rsidRDefault="008B4DFD" w:rsidP="00C35688">
      <w:pPr>
        <w:pStyle w:val="Prrafodelista"/>
        <w:numPr>
          <w:ilvl w:val="0"/>
          <w:numId w:val="7"/>
        </w:numPr>
        <w:jc w:val="both"/>
        <w:rPr>
          <w:rFonts w:ascii="Arial" w:hAnsi="Arial" w:cs="Arial"/>
          <w:sz w:val="24"/>
          <w:szCs w:val="24"/>
        </w:rPr>
      </w:pPr>
      <w:r>
        <w:rPr>
          <w:rFonts w:ascii="Arial" w:hAnsi="Arial" w:cs="Arial"/>
          <w:sz w:val="24"/>
          <w:szCs w:val="24"/>
        </w:rPr>
        <w:lastRenderedPageBreak/>
        <w:t xml:space="preserve">Respecto del punto 15, </w:t>
      </w:r>
      <w:r w:rsidR="00344744">
        <w:rPr>
          <w:rFonts w:ascii="Arial" w:hAnsi="Arial" w:cs="Arial"/>
          <w:sz w:val="24"/>
          <w:szCs w:val="24"/>
        </w:rPr>
        <w:t>se acuerda</w:t>
      </w:r>
      <w:r w:rsidR="00001976">
        <w:rPr>
          <w:rFonts w:ascii="Arial" w:hAnsi="Arial" w:cs="Arial"/>
          <w:sz w:val="24"/>
          <w:szCs w:val="24"/>
        </w:rPr>
        <w:t xml:space="preserve"> </w:t>
      </w:r>
      <w:r w:rsidR="00E63F44">
        <w:rPr>
          <w:rFonts w:ascii="Arial" w:hAnsi="Arial" w:cs="Arial"/>
          <w:sz w:val="24"/>
          <w:szCs w:val="24"/>
        </w:rPr>
        <w:t xml:space="preserve">sobre el artículo 5 A, a) </w:t>
      </w:r>
      <w:r>
        <w:rPr>
          <w:rFonts w:ascii="Arial" w:hAnsi="Arial" w:cs="Arial"/>
          <w:sz w:val="24"/>
          <w:szCs w:val="24"/>
        </w:rPr>
        <w:t xml:space="preserve">no modificar las normas sobre los menores de edad, puesto que el actual texto le permite a las federaciones y clubes acreditar a los menores para que presenten sus papeles en calidad de deportista o deportista calificado, por otra parte se hace necesario que su representante se haga responsable del menor, para ello los clubes imparten doctrina y le enseñan a los </w:t>
      </w:r>
      <w:proofErr w:type="spellStart"/>
      <w:r w:rsidR="00001976">
        <w:rPr>
          <w:rFonts w:ascii="Arial" w:hAnsi="Arial" w:cs="Arial"/>
          <w:sz w:val="24"/>
          <w:szCs w:val="24"/>
        </w:rPr>
        <w:t>jovenes</w:t>
      </w:r>
      <w:proofErr w:type="spellEnd"/>
      <w:r>
        <w:rPr>
          <w:rFonts w:ascii="Arial" w:hAnsi="Arial" w:cs="Arial"/>
          <w:sz w:val="24"/>
          <w:szCs w:val="24"/>
        </w:rPr>
        <w:t xml:space="preserve"> normas de seguridad, manejo, mantenimiento y técnica de disparo. </w:t>
      </w:r>
    </w:p>
    <w:p w:rsidR="008B4DFD" w:rsidRPr="008B4DFD" w:rsidRDefault="008B4DFD" w:rsidP="008B4DFD">
      <w:pPr>
        <w:pStyle w:val="Prrafodelista"/>
        <w:rPr>
          <w:rFonts w:ascii="Arial" w:hAnsi="Arial" w:cs="Arial"/>
          <w:sz w:val="24"/>
          <w:szCs w:val="24"/>
        </w:rPr>
      </w:pPr>
    </w:p>
    <w:p w:rsidR="00467C09" w:rsidRDefault="008B4DFD" w:rsidP="00001976">
      <w:pPr>
        <w:pStyle w:val="Prrafodelista"/>
        <w:numPr>
          <w:ilvl w:val="0"/>
          <w:numId w:val="7"/>
        </w:numPr>
        <w:jc w:val="both"/>
        <w:rPr>
          <w:rFonts w:ascii="Arial" w:hAnsi="Arial" w:cs="Arial"/>
          <w:sz w:val="24"/>
          <w:szCs w:val="24"/>
        </w:rPr>
      </w:pPr>
      <w:r>
        <w:rPr>
          <w:rFonts w:ascii="Arial" w:hAnsi="Arial" w:cs="Arial"/>
          <w:sz w:val="24"/>
          <w:szCs w:val="24"/>
        </w:rPr>
        <w:t xml:space="preserve">En relación al punto 16, se </w:t>
      </w:r>
      <w:r w:rsidR="00001976">
        <w:rPr>
          <w:rFonts w:ascii="Arial" w:hAnsi="Arial" w:cs="Arial"/>
          <w:sz w:val="24"/>
          <w:szCs w:val="24"/>
        </w:rPr>
        <w:t>estima</w:t>
      </w:r>
      <w:r>
        <w:rPr>
          <w:rFonts w:ascii="Arial" w:hAnsi="Arial" w:cs="Arial"/>
          <w:sz w:val="24"/>
          <w:szCs w:val="24"/>
        </w:rPr>
        <w:t xml:space="preserve"> </w:t>
      </w:r>
      <w:r w:rsidR="00E63F44">
        <w:rPr>
          <w:rFonts w:ascii="Arial" w:hAnsi="Arial" w:cs="Arial"/>
          <w:sz w:val="24"/>
          <w:szCs w:val="24"/>
        </w:rPr>
        <w:t>que la acreditación de domicilio debe efectuarse exclusivamente por medio de una declaración simple, ello además porque carabineros dejó de cumplir la función de acreditar residencia</w:t>
      </w:r>
      <w:r w:rsidR="00001976">
        <w:rPr>
          <w:rFonts w:ascii="Arial" w:hAnsi="Arial" w:cs="Arial"/>
          <w:sz w:val="24"/>
          <w:szCs w:val="24"/>
        </w:rPr>
        <w:t xml:space="preserve"> y el artículo 5 A, b) solo exige tener domicilio conocido.</w:t>
      </w:r>
    </w:p>
    <w:p w:rsidR="00001976" w:rsidRPr="00001976" w:rsidRDefault="00001976" w:rsidP="00001976">
      <w:pPr>
        <w:pStyle w:val="Prrafodelista"/>
        <w:rPr>
          <w:rFonts w:ascii="Arial" w:hAnsi="Arial" w:cs="Arial"/>
          <w:sz w:val="24"/>
          <w:szCs w:val="24"/>
        </w:rPr>
      </w:pPr>
    </w:p>
    <w:p w:rsidR="00E63F44" w:rsidRDefault="00E63F44" w:rsidP="00C35688">
      <w:pPr>
        <w:pStyle w:val="Prrafodelista"/>
        <w:numPr>
          <w:ilvl w:val="0"/>
          <w:numId w:val="7"/>
        </w:numPr>
        <w:jc w:val="both"/>
        <w:rPr>
          <w:rFonts w:ascii="Arial" w:hAnsi="Arial" w:cs="Arial"/>
          <w:sz w:val="24"/>
          <w:szCs w:val="24"/>
        </w:rPr>
      </w:pPr>
      <w:r>
        <w:rPr>
          <w:rFonts w:ascii="Arial" w:hAnsi="Arial" w:cs="Arial"/>
          <w:sz w:val="24"/>
          <w:szCs w:val="24"/>
        </w:rPr>
        <w:t>Sobre el punto 17 del artículo 5 A, c), se discute sobre la efectividad del examen psicológico para acreditar un examen psicofísico adecuado, por lo que se acuerda que la persona que debe tomar dicho examen es un facultativo médico, sin que necesariamente sea un psiquiatra. Por otra parte, en relación al punto 18, se apoya la idea de que la primera inscripción deba efectuarla un médico psiquiatra, pero los siguientes controles se estima que solo deberían ser certificados por un médico general.</w:t>
      </w:r>
    </w:p>
    <w:p w:rsidR="00E63F44" w:rsidRPr="00E63F44" w:rsidRDefault="00E63F44" w:rsidP="00E63F44">
      <w:pPr>
        <w:pStyle w:val="Prrafodelista"/>
        <w:rPr>
          <w:rFonts w:ascii="Arial" w:hAnsi="Arial" w:cs="Arial"/>
          <w:sz w:val="24"/>
          <w:szCs w:val="24"/>
        </w:rPr>
      </w:pPr>
    </w:p>
    <w:p w:rsidR="00E63F44" w:rsidRDefault="00E63F44" w:rsidP="00C35688">
      <w:pPr>
        <w:pStyle w:val="Prrafodelista"/>
        <w:numPr>
          <w:ilvl w:val="0"/>
          <w:numId w:val="7"/>
        </w:numPr>
        <w:jc w:val="both"/>
        <w:rPr>
          <w:rFonts w:ascii="Arial" w:hAnsi="Arial" w:cs="Arial"/>
          <w:sz w:val="24"/>
          <w:szCs w:val="24"/>
        </w:rPr>
      </w:pPr>
      <w:r>
        <w:rPr>
          <w:rFonts w:ascii="Arial" w:hAnsi="Arial" w:cs="Arial"/>
          <w:sz w:val="24"/>
          <w:szCs w:val="24"/>
        </w:rPr>
        <w:t xml:space="preserve">En cuanto al punto 19, </w:t>
      </w:r>
      <w:r w:rsidR="00344744">
        <w:rPr>
          <w:rFonts w:ascii="Arial" w:hAnsi="Arial" w:cs="Arial"/>
          <w:sz w:val="24"/>
          <w:szCs w:val="24"/>
        </w:rPr>
        <w:t xml:space="preserve">se </w:t>
      </w:r>
      <w:r>
        <w:rPr>
          <w:rFonts w:ascii="Arial" w:hAnsi="Arial" w:cs="Arial"/>
          <w:sz w:val="24"/>
          <w:szCs w:val="24"/>
        </w:rPr>
        <w:t>acuerda que es facultad de</w:t>
      </w:r>
      <w:r w:rsidR="00E43833">
        <w:rPr>
          <w:rFonts w:ascii="Arial" w:hAnsi="Arial" w:cs="Arial"/>
          <w:sz w:val="24"/>
          <w:szCs w:val="24"/>
        </w:rPr>
        <w:t xml:space="preserve"> las federaciones y</w:t>
      </w:r>
      <w:r>
        <w:rPr>
          <w:rFonts w:ascii="Arial" w:hAnsi="Arial" w:cs="Arial"/>
          <w:sz w:val="24"/>
          <w:szCs w:val="24"/>
        </w:rPr>
        <w:t xml:space="preserve"> clubes establecer los </w:t>
      </w:r>
      <w:proofErr w:type="spellStart"/>
      <w:r>
        <w:rPr>
          <w:rFonts w:ascii="Arial" w:hAnsi="Arial" w:cs="Arial"/>
          <w:sz w:val="24"/>
          <w:szCs w:val="24"/>
        </w:rPr>
        <w:t>curriculum</w:t>
      </w:r>
      <w:proofErr w:type="spellEnd"/>
      <w:r>
        <w:rPr>
          <w:rFonts w:ascii="Arial" w:hAnsi="Arial" w:cs="Arial"/>
          <w:sz w:val="24"/>
          <w:szCs w:val="24"/>
        </w:rPr>
        <w:t xml:space="preserve"> de enseñanza a sus asociados</w:t>
      </w:r>
      <w:r w:rsidR="00E43833">
        <w:rPr>
          <w:rFonts w:ascii="Arial" w:hAnsi="Arial" w:cs="Arial"/>
          <w:sz w:val="24"/>
          <w:szCs w:val="24"/>
        </w:rPr>
        <w:t xml:space="preserve"> y al público general que inscribe armas</w:t>
      </w:r>
      <w:r>
        <w:rPr>
          <w:rFonts w:ascii="Arial" w:hAnsi="Arial" w:cs="Arial"/>
          <w:sz w:val="24"/>
          <w:szCs w:val="24"/>
        </w:rPr>
        <w:t xml:space="preserve">, </w:t>
      </w:r>
      <w:r w:rsidR="00E43833">
        <w:rPr>
          <w:rFonts w:ascii="Arial" w:hAnsi="Arial" w:cs="Arial"/>
          <w:sz w:val="24"/>
          <w:szCs w:val="24"/>
        </w:rPr>
        <w:t xml:space="preserve">a la autoridad le compete </w:t>
      </w:r>
      <w:r w:rsidR="00001976">
        <w:rPr>
          <w:rFonts w:ascii="Arial" w:hAnsi="Arial" w:cs="Arial"/>
          <w:sz w:val="24"/>
          <w:szCs w:val="24"/>
        </w:rPr>
        <w:t xml:space="preserve">la </w:t>
      </w:r>
      <w:proofErr w:type="spellStart"/>
      <w:r w:rsidR="00001976">
        <w:rPr>
          <w:rFonts w:ascii="Arial" w:hAnsi="Arial" w:cs="Arial"/>
          <w:sz w:val="24"/>
          <w:szCs w:val="24"/>
        </w:rPr>
        <w:t>suprevigilancia</w:t>
      </w:r>
      <w:proofErr w:type="spellEnd"/>
      <w:r w:rsidR="00001976">
        <w:rPr>
          <w:rFonts w:ascii="Arial" w:hAnsi="Arial" w:cs="Arial"/>
          <w:sz w:val="24"/>
          <w:szCs w:val="24"/>
        </w:rPr>
        <w:t xml:space="preserve"> y el control</w:t>
      </w:r>
      <w:r w:rsidR="00E43833">
        <w:rPr>
          <w:rFonts w:ascii="Arial" w:hAnsi="Arial" w:cs="Arial"/>
          <w:sz w:val="24"/>
          <w:szCs w:val="24"/>
        </w:rPr>
        <w:t xml:space="preserve">. </w:t>
      </w:r>
    </w:p>
    <w:p w:rsidR="00FB5D3E" w:rsidRPr="00FB5D3E" w:rsidRDefault="00FB5D3E" w:rsidP="00FB5D3E">
      <w:pPr>
        <w:pStyle w:val="Prrafodelista"/>
        <w:rPr>
          <w:rFonts w:ascii="Arial" w:hAnsi="Arial" w:cs="Arial"/>
          <w:sz w:val="24"/>
          <w:szCs w:val="24"/>
        </w:rPr>
      </w:pPr>
    </w:p>
    <w:p w:rsidR="00FB5D3E" w:rsidRDefault="00687409" w:rsidP="00C35688">
      <w:pPr>
        <w:pStyle w:val="Prrafodelista"/>
        <w:numPr>
          <w:ilvl w:val="0"/>
          <w:numId w:val="7"/>
        </w:numPr>
        <w:jc w:val="both"/>
        <w:rPr>
          <w:rFonts w:ascii="Arial" w:hAnsi="Arial" w:cs="Arial"/>
          <w:sz w:val="24"/>
          <w:szCs w:val="24"/>
        </w:rPr>
      </w:pPr>
      <w:r>
        <w:rPr>
          <w:rFonts w:ascii="Arial" w:hAnsi="Arial" w:cs="Arial"/>
          <w:sz w:val="24"/>
          <w:szCs w:val="24"/>
        </w:rPr>
        <w:t xml:space="preserve">En </w:t>
      </w:r>
      <w:r w:rsidR="000D6E75">
        <w:rPr>
          <w:rFonts w:ascii="Arial" w:hAnsi="Arial" w:cs="Arial"/>
          <w:sz w:val="24"/>
          <w:szCs w:val="24"/>
        </w:rPr>
        <w:t>relación</w:t>
      </w:r>
      <w:r>
        <w:rPr>
          <w:rFonts w:ascii="Arial" w:hAnsi="Arial" w:cs="Arial"/>
          <w:sz w:val="24"/>
          <w:szCs w:val="24"/>
        </w:rPr>
        <w:t xml:space="preserve"> al punto 20</w:t>
      </w:r>
      <w:r w:rsidR="007359B5">
        <w:rPr>
          <w:rFonts w:ascii="Arial" w:hAnsi="Arial" w:cs="Arial"/>
          <w:sz w:val="24"/>
          <w:szCs w:val="24"/>
        </w:rPr>
        <w:t>,</w:t>
      </w:r>
      <w:r>
        <w:rPr>
          <w:rFonts w:ascii="Arial" w:hAnsi="Arial" w:cs="Arial"/>
          <w:sz w:val="24"/>
          <w:szCs w:val="24"/>
        </w:rPr>
        <w:t xml:space="preserve"> </w:t>
      </w:r>
      <w:r w:rsidR="000D6E75">
        <w:rPr>
          <w:rFonts w:ascii="Arial" w:hAnsi="Arial" w:cs="Arial"/>
          <w:sz w:val="24"/>
          <w:szCs w:val="24"/>
        </w:rPr>
        <w:t xml:space="preserve">los miembros estiman, que para acreditar los conocimientos sobre armas de fuego, ninguna persona debería estar exceptuada de esta obligación legal, sin embargo proponen </w:t>
      </w:r>
      <w:r w:rsidR="00BD3B2E">
        <w:rPr>
          <w:rFonts w:ascii="Arial" w:hAnsi="Arial" w:cs="Arial"/>
          <w:sz w:val="24"/>
          <w:szCs w:val="24"/>
        </w:rPr>
        <w:t>diversas</w:t>
      </w:r>
      <w:r w:rsidR="000D6E75">
        <w:rPr>
          <w:rFonts w:ascii="Arial" w:hAnsi="Arial" w:cs="Arial"/>
          <w:sz w:val="24"/>
          <w:szCs w:val="24"/>
        </w:rPr>
        <w:t xml:space="preserve"> forma</w:t>
      </w:r>
      <w:r w:rsidR="00BD3B2E">
        <w:rPr>
          <w:rFonts w:ascii="Arial" w:hAnsi="Arial" w:cs="Arial"/>
          <w:sz w:val="24"/>
          <w:szCs w:val="24"/>
        </w:rPr>
        <w:t>s</w:t>
      </w:r>
      <w:r w:rsidR="000D6E75">
        <w:rPr>
          <w:rFonts w:ascii="Arial" w:hAnsi="Arial" w:cs="Arial"/>
          <w:sz w:val="24"/>
          <w:szCs w:val="24"/>
        </w:rPr>
        <w:t xml:space="preserve"> de acreditación, de esta forma, los miembros de la Fuerzas Armadas, de Orden y Seguridad y Gendarmería, deberían hacerlo con un certificado de acreditación emit</w:t>
      </w:r>
      <w:r w:rsidR="007D4B69">
        <w:rPr>
          <w:rFonts w:ascii="Arial" w:hAnsi="Arial" w:cs="Arial"/>
          <w:sz w:val="24"/>
          <w:szCs w:val="24"/>
        </w:rPr>
        <w:t>ido por su</w:t>
      </w:r>
      <w:r w:rsidR="000D6E75">
        <w:rPr>
          <w:rFonts w:ascii="Arial" w:hAnsi="Arial" w:cs="Arial"/>
          <w:sz w:val="24"/>
          <w:szCs w:val="24"/>
        </w:rPr>
        <w:t xml:space="preserve"> respectiva institución</w:t>
      </w:r>
      <w:r w:rsidR="007D4B69">
        <w:rPr>
          <w:rFonts w:ascii="Arial" w:hAnsi="Arial" w:cs="Arial"/>
          <w:sz w:val="24"/>
          <w:szCs w:val="24"/>
        </w:rPr>
        <w:t>,</w:t>
      </w:r>
      <w:r w:rsidR="000D6E75">
        <w:rPr>
          <w:rFonts w:ascii="Arial" w:hAnsi="Arial" w:cs="Arial"/>
          <w:sz w:val="24"/>
          <w:szCs w:val="24"/>
        </w:rPr>
        <w:t xml:space="preserve"> </w:t>
      </w:r>
      <w:r w:rsidR="007D4B69">
        <w:rPr>
          <w:rFonts w:ascii="Arial" w:hAnsi="Arial" w:cs="Arial"/>
          <w:sz w:val="24"/>
          <w:szCs w:val="24"/>
        </w:rPr>
        <w:t>l</w:t>
      </w:r>
      <w:r w:rsidR="000D6E75">
        <w:rPr>
          <w:rFonts w:ascii="Arial" w:hAnsi="Arial" w:cs="Arial"/>
          <w:sz w:val="24"/>
          <w:szCs w:val="24"/>
        </w:rPr>
        <w:t xml:space="preserve">os deportistas y cazadores, por medio de un certificado de acreditación emitido por el club de tiro o </w:t>
      </w:r>
      <w:r w:rsidR="007D4B69">
        <w:rPr>
          <w:rFonts w:ascii="Arial" w:hAnsi="Arial" w:cs="Arial"/>
          <w:sz w:val="24"/>
          <w:szCs w:val="24"/>
        </w:rPr>
        <w:t xml:space="preserve">de </w:t>
      </w:r>
      <w:r w:rsidR="000D6E75">
        <w:rPr>
          <w:rFonts w:ascii="Arial" w:hAnsi="Arial" w:cs="Arial"/>
          <w:sz w:val="24"/>
          <w:szCs w:val="24"/>
        </w:rPr>
        <w:t>pesca y ca</w:t>
      </w:r>
      <w:r w:rsidR="007D4B69">
        <w:rPr>
          <w:rFonts w:ascii="Arial" w:hAnsi="Arial" w:cs="Arial"/>
          <w:sz w:val="24"/>
          <w:szCs w:val="24"/>
        </w:rPr>
        <w:t>z</w:t>
      </w:r>
      <w:r w:rsidR="000D6E75">
        <w:rPr>
          <w:rFonts w:ascii="Arial" w:hAnsi="Arial" w:cs="Arial"/>
          <w:sz w:val="24"/>
          <w:szCs w:val="24"/>
        </w:rPr>
        <w:t>a en el que se encuentren asociados</w:t>
      </w:r>
      <w:r w:rsidR="007D4B69">
        <w:rPr>
          <w:rFonts w:ascii="Arial" w:hAnsi="Arial" w:cs="Arial"/>
          <w:sz w:val="24"/>
          <w:szCs w:val="24"/>
        </w:rPr>
        <w:t>,</w:t>
      </w:r>
      <w:r w:rsidR="000D6E75">
        <w:rPr>
          <w:rFonts w:ascii="Arial" w:hAnsi="Arial" w:cs="Arial"/>
          <w:sz w:val="24"/>
          <w:szCs w:val="24"/>
        </w:rPr>
        <w:t xml:space="preserve"> </w:t>
      </w:r>
      <w:r w:rsidR="007D4B69">
        <w:rPr>
          <w:rFonts w:ascii="Arial" w:hAnsi="Arial" w:cs="Arial"/>
          <w:sz w:val="24"/>
          <w:szCs w:val="24"/>
        </w:rPr>
        <w:t>y las persona que no se encuentren en las condiciones anteriores, por medio de la prueba de conocimientos teóricos y prácticos que se establezca para ser evaluada por las AA.FF.</w:t>
      </w:r>
      <w:r>
        <w:rPr>
          <w:rFonts w:ascii="Arial" w:hAnsi="Arial" w:cs="Arial"/>
          <w:sz w:val="24"/>
          <w:szCs w:val="24"/>
        </w:rPr>
        <w:t xml:space="preserve"> </w:t>
      </w:r>
    </w:p>
    <w:p w:rsidR="00687409" w:rsidRPr="00687409" w:rsidRDefault="00687409" w:rsidP="00687409">
      <w:pPr>
        <w:pStyle w:val="Prrafodelista"/>
        <w:rPr>
          <w:rFonts w:ascii="Arial" w:hAnsi="Arial" w:cs="Arial"/>
          <w:sz w:val="24"/>
          <w:szCs w:val="24"/>
        </w:rPr>
      </w:pPr>
    </w:p>
    <w:p w:rsidR="00687409" w:rsidRPr="007D4B69" w:rsidRDefault="007D4B69" w:rsidP="00C35688">
      <w:pPr>
        <w:pStyle w:val="Prrafodelista"/>
        <w:numPr>
          <w:ilvl w:val="0"/>
          <w:numId w:val="7"/>
        </w:numPr>
        <w:jc w:val="both"/>
        <w:rPr>
          <w:rFonts w:ascii="Arial" w:hAnsi="Arial" w:cs="Arial"/>
          <w:sz w:val="24"/>
          <w:szCs w:val="24"/>
        </w:rPr>
      </w:pPr>
      <w:r>
        <w:rPr>
          <w:rFonts w:ascii="Arial" w:hAnsi="Arial" w:cs="Arial"/>
          <w:sz w:val="24"/>
          <w:szCs w:val="24"/>
        </w:rPr>
        <w:t>Respecto del p</w:t>
      </w:r>
      <w:r w:rsidR="007359B5" w:rsidRPr="007D4B69">
        <w:rPr>
          <w:rFonts w:ascii="Arial" w:hAnsi="Arial" w:cs="Arial"/>
          <w:sz w:val="24"/>
          <w:szCs w:val="24"/>
        </w:rPr>
        <w:t xml:space="preserve">unto 21, </w:t>
      </w:r>
      <w:r>
        <w:rPr>
          <w:rFonts w:ascii="Arial" w:hAnsi="Arial" w:cs="Arial"/>
          <w:sz w:val="24"/>
          <w:szCs w:val="24"/>
        </w:rPr>
        <w:t xml:space="preserve">la mayoría de los miembros considera que </w:t>
      </w:r>
      <w:r w:rsidR="00B43BE7">
        <w:rPr>
          <w:rFonts w:ascii="Arial" w:hAnsi="Arial" w:cs="Arial"/>
          <w:sz w:val="24"/>
          <w:szCs w:val="24"/>
        </w:rPr>
        <w:t xml:space="preserve">para los efectos del artículo 5 A, letra d), </w:t>
      </w:r>
      <w:r>
        <w:rPr>
          <w:rFonts w:ascii="Arial" w:hAnsi="Arial" w:cs="Arial"/>
          <w:sz w:val="24"/>
          <w:szCs w:val="24"/>
        </w:rPr>
        <w:t>no se debe</w:t>
      </w:r>
      <w:r w:rsidR="00B43BE7">
        <w:rPr>
          <w:rFonts w:ascii="Arial" w:hAnsi="Arial" w:cs="Arial"/>
          <w:sz w:val="24"/>
          <w:szCs w:val="24"/>
        </w:rPr>
        <w:t>n</w:t>
      </w:r>
      <w:r>
        <w:rPr>
          <w:rFonts w:ascii="Arial" w:hAnsi="Arial" w:cs="Arial"/>
          <w:sz w:val="24"/>
          <w:szCs w:val="24"/>
        </w:rPr>
        <w:t xml:space="preserve"> </w:t>
      </w:r>
      <w:r w:rsidR="00B43BE7">
        <w:rPr>
          <w:rFonts w:ascii="Arial" w:hAnsi="Arial" w:cs="Arial"/>
          <w:sz w:val="24"/>
          <w:szCs w:val="24"/>
        </w:rPr>
        <w:t>considerar todos los crímenes y simples delitos sin excepción, puesto que muchos de ellos no se relacionan con el uso de armas, sino solo considerar aquellos que afecten la seguridad como bien jurídico protegido, los que además deben estar</w:t>
      </w:r>
      <w:r w:rsidR="00417B16" w:rsidRPr="007D4B69">
        <w:rPr>
          <w:rFonts w:ascii="Arial" w:hAnsi="Arial" w:cs="Arial"/>
          <w:sz w:val="24"/>
          <w:szCs w:val="24"/>
        </w:rPr>
        <w:t xml:space="preserve"> taxativamente </w:t>
      </w:r>
      <w:r w:rsidR="00B43BE7">
        <w:rPr>
          <w:rFonts w:ascii="Arial" w:hAnsi="Arial" w:cs="Arial"/>
          <w:sz w:val="24"/>
          <w:szCs w:val="24"/>
        </w:rPr>
        <w:t>indicados en la ley.</w:t>
      </w:r>
    </w:p>
    <w:p w:rsidR="00417B16" w:rsidRPr="00417B16" w:rsidRDefault="00417B16" w:rsidP="00417B16">
      <w:pPr>
        <w:pStyle w:val="Prrafodelista"/>
        <w:rPr>
          <w:rFonts w:ascii="Arial" w:hAnsi="Arial" w:cs="Arial"/>
          <w:sz w:val="24"/>
          <w:szCs w:val="24"/>
        </w:rPr>
      </w:pPr>
    </w:p>
    <w:p w:rsidR="00417B16" w:rsidRDefault="00B43BE7" w:rsidP="00C35688">
      <w:pPr>
        <w:pStyle w:val="Prrafodelista"/>
        <w:numPr>
          <w:ilvl w:val="0"/>
          <w:numId w:val="7"/>
        </w:numPr>
        <w:jc w:val="both"/>
        <w:rPr>
          <w:rFonts w:ascii="Arial" w:hAnsi="Arial" w:cs="Arial"/>
          <w:sz w:val="24"/>
          <w:szCs w:val="24"/>
        </w:rPr>
      </w:pPr>
      <w:r>
        <w:rPr>
          <w:rFonts w:ascii="Arial" w:hAnsi="Arial" w:cs="Arial"/>
          <w:sz w:val="24"/>
          <w:szCs w:val="24"/>
        </w:rPr>
        <w:t>En relación al p</w:t>
      </w:r>
      <w:r w:rsidR="00417B16">
        <w:rPr>
          <w:rFonts w:ascii="Arial" w:hAnsi="Arial" w:cs="Arial"/>
          <w:sz w:val="24"/>
          <w:szCs w:val="24"/>
        </w:rPr>
        <w:t xml:space="preserve">unto 22, </w:t>
      </w:r>
      <w:r>
        <w:rPr>
          <w:rFonts w:ascii="Arial" w:hAnsi="Arial" w:cs="Arial"/>
          <w:sz w:val="24"/>
          <w:szCs w:val="24"/>
        </w:rPr>
        <w:t>se acuerda por unanimidad mantener la facultad entregada al Subsecretario de Guerra, actual Subsecretario para las Fuerzas Armadas, a objeto que a proposición del Director General, pueda autorizar la inscripción de armas a personas que no hayan sido condenadas por delitos que merezcan pena aflictiva, esto porque resulta ser un recurso que va en beneficio de los usuarios.</w:t>
      </w:r>
    </w:p>
    <w:p w:rsidR="001D0264" w:rsidRPr="001D0264" w:rsidRDefault="001D0264" w:rsidP="001D0264">
      <w:pPr>
        <w:pStyle w:val="Prrafodelista"/>
        <w:rPr>
          <w:rFonts w:ascii="Arial" w:hAnsi="Arial" w:cs="Arial"/>
          <w:sz w:val="24"/>
          <w:szCs w:val="24"/>
        </w:rPr>
      </w:pPr>
    </w:p>
    <w:p w:rsidR="001D0264" w:rsidRDefault="000E45C4" w:rsidP="00C35688">
      <w:pPr>
        <w:pStyle w:val="Prrafodelista"/>
        <w:numPr>
          <w:ilvl w:val="0"/>
          <w:numId w:val="7"/>
        </w:numPr>
        <w:jc w:val="both"/>
        <w:rPr>
          <w:rFonts w:ascii="Arial" w:hAnsi="Arial" w:cs="Arial"/>
          <w:sz w:val="24"/>
          <w:szCs w:val="24"/>
        </w:rPr>
      </w:pPr>
      <w:r>
        <w:rPr>
          <w:rFonts w:ascii="Arial" w:hAnsi="Arial" w:cs="Arial"/>
          <w:sz w:val="24"/>
          <w:szCs w:val="24"/>
        </w:rPr>
        <w:t>En cuanto al p</w:t>
      </w:r>
      <w:r w:rsidR="001D0264">
        <w:rPr>
          <w:rFonts w:ascii="Arial" w:hAnsi="Arial" w:cs="Arial"/>
          <w:sz w:val="24"/>
          <w:szCs w:val="24"/>
        </w:rPr>
        <w:t>unto 24</w:t>
      </w:r>
      <w:r w:rsidR="00CA681A">
        <w:rPr>
          <w:rFonts w:ascii="Arial" w:hAnsi="Arial" w:cs="Arial"/>
          <w:sz w:val="24"/>
          <w:szCs w:val="24"/>
        </w:rPr>
        <w:t xml:space="preserve">, </w:t>
      </w:r>
      <w:r>
        <w:rPr>
          <w:rFonts w:ascii="Arial" w:hAnsi="Arial" w:cs="Arial"/>
          <w:sz w:val="24"/>
          <w:szCs w:val="24"/>
        </w:rPr>
        <w:t xml:space="preserve">la mayoría de los miembros acuerda que para cesar una inscripción de armas, solo debe ocurrir cuando la persona ha sido condenada por medio de una sentencia firme y ejecutoriada y no por </w:t>
      </w:r>
      <w:r w:rsidR="00A4634F">
        <w:rPr>
          <w:rFonts w:ascii="Arial" w:hAnsi="Arial" w:cs="Arial"/>
          <w:sz w:val="24"/>
          <w:szCs w:val="24"/>
        </w:rPr>
        <w:t>la</w:t>
      </w:r>
      <w:r>
        <w:rPr>
          <w:rFonts w:ascii="Arial" w:hAnsi="Arial" w:cs="Arial"/>
          <w:sz w:val="24"/>
          <w:szCs w:val="24"/>
        </w:rPr>
        <w:t xml:space="preserve"> resolución de un juez que dicta un auto de apertura de juicio oral o </w:t>
      </w:r>
      <w:proofErr w:type="spellStart"/>
      <w:r>
        <w:rPr>
          <w:rFonts w:ascii="Arial" w:hAnsi="Arial" w:cs="Arial"/>
          <w:sz w:val="24"/>
          <w:szCs w:val="24"/>
        </w:rPr>
        <w:t>autoprocesamiento</w:t>
      </w:r>
      <w:proofErr w:type="spellEnd"/>
      <w:r>
        <w:rPr>
          <w:rFonts w:ascii="Arial" w:hAnsi="Arial" w:cs="Arial"/>
          <w:sz w:val="24"/>
          <w:szCs w:val="24"/>
        </w:rPr>
        <w:t xml:space="preserve">, esto por ir contra el principio de inocencia </w:t>
      </w:r>
      <w:r w:rsidR="00A4634F">
        <w:rPr>
          <w:rFonts w:ascii="Arial" w:hAnsi="Arial" w:cs="Arial"/>
          <w:sz w:val="24"/>
          <w:szCs w:val="24"/>
        </w:rPr>
        <w:t xml:space="preserve">que establece </w:t>
      </w:r>
      <w:r w:rsidR="00BD3B2E">
        <w:rPr>
          <w:rFonts w:ascii="Arial" w:hAnsi="Arial" w:cs="Arial"/>
          <w:sz w:val="24"/>
          <w:szCs w:val="24"/>
        </w:rPr>
        <w:t>la</w:t>
      </w:r>
      <w:r>
        <w:rPr>
          <w:rFonts w:ascii="Arial" w:hAnsi="Arial" w:cs="Arial"/>
          <w:sz w:val="24"/>
          <w:szCs w:val="24"/>
        </w:rPr>
        <w:t xml:space="preserve"> CP</w:t>
      </w:r>
      <w:r w:rsidR="00BD3B2E">
        <w:rPr>
          <w:rFonts w:ascii="Arial" w:hAnsi="Arial" w:cs="Arial"/>
          <w:sz w:val="24"/>
          <w:szCs w:val="24"/>
        </w:rPr>
        <w:t>R</w:t>
      </w:r>
      <w:r>
        <w:rPr>
          <w:rFonts w:ascii="Arial" w:hAnsi="Arial" w:cs="Arial"/>
          <w:sz w:val="24"/>
          <w:szCs w:val="24"/>
        </w:rPr>
        <w:t>.</w:t>
      </w:r>
    </w:p>
    <w:p w:rsidR="001D0264" w:rsidRPr="001D0264" w:rsidRDefault="001D0264" w:rsidP="001D0264">
      <w:pPr>
        <w:pStyle w:val="Prrafodelista"/>
        <w:rPr>
          <w:rFonts w:ascii="Arial" w:hAnsi="Arial" w:cs="Arial"/>
          <w:sz w:val="24"/>
          <w:szCs w:val="24"/>
        </w:rPr>
      </w:pPr>
    </w:p>
    <w:p w:rsidR="00467C09" w:rsidRDefault="00A4634F" w:rsidP="00BD3B2E">
      <w:pPr>
        <w:pStyle w:val="Prrafodelista"/>
        <w:numPr>
          <w:ilvl w:val="0"/>
          <w:numId w:val="7"/>
        </w:numPr>
        <w:jc w:val="both"/>
        <w:rPr>
          <w:rFonts w:ascii="Arial" w:hAnsi="Arial" w:cs="Arial"/>
          <w:sz w:val="24"/>
          <w:szCs w:val="24"/>
        </w:rPr>
      </w:pPr>
      <w:r>
        <w:rPr>
          <w:rFonts w:ascii="Arial" w:hAnsi="Arial" w:cs="Arial"/>
          <w:sz w:val="24"/>
          <w:szCs w:val="24"/>
        </w:rPr>
        <w:lastRenderedPageBreak/>
        <w:t>Respecto del p</w:t>
      </w:r>
      <w:r w:rsidR="001D0264">
        <w:rPr>
          <w:rFonts w:ascii="Arial" w:hAnsi="Arial" w:cs="Arial"/>
          <w:sz w:val="24"/>
          <w:szCs w:val="24"/>
        </w:rPr>
        <w:t xml:space="preserve">unto 25, </w:t>
      </w:r>
      <w:r>
        <w:rPr>
          <w:rFonts w:ascii="Arial" w:hAnsi="Arial" w:cs="Arial"/>
          <w:sz w:val="24"/>
          <w:szCs w:val="24"/>
        </w:rPr>
        <w:t xml:space="preserve">se relaciona con el punto anterior, en el sentido que se acuerda que el cese de una inscripción de armas, solo opere </w:t>
      </w:r>
      <w:r w:rsidR="00C368DD">
        <w:rPr>
          <w:rFonts w:ascii="Arial" w:hAnsi="Arial" w:cs="Arial"/>
          <w:sz w:val="24"/>
          <w:szCs w:val="24"/>
        </w:rPr>
        <w:t xml:space="preserve">cuando </w:t>
      </w:r>
      <w:r>
        <w:rPr>
          <w:rFonts w:ascii="Arial" w:hAnsi="Arial" w:cs="Arial"/>
          <w:sz w:val="24"/>
          <w:szCs w:val="24"/>
        </w:rPr>
        <w:t>una</w:t>
      </w:r>
      <w:r w:rsidR="00C368DD">
        <w:rPr>
          <w:rFonts w:ascii="Arial" w:hAnsi="Arial" w:cs="Arial"/>
          <w:sz w:val="24"/>
          <w:szCs w:val="24"/>
        </w:rPr>
        <w:t xml:space="preserve"> persona sea condenada por violencia intrafamiliar</w:t>
      </w:r>
      <w:r>
        <w:rPr>
          <w:rFonts w:ascii="Arial" w:hAnsi="Arial" w:cs="Arial"/>
          <w:sz w:val="24"/>
          <w:szCs w:val="24"/>
        </w:rPr>
        <w:t xml:space="preserve"> como dice la l</w:t>
      </w:r>
      <w:r w:rsidR="00CA681A">
        <w:rPr>
          <w:rFonts w:ascii="Arial" w:hAnsi="Arial" w:cs="Arial"/>
          <w:sz w:val="24"/>
          <w:szCs w:val="24"/>
        </w:rPr>
        <w:t xml:space="preserve">ey, </w:t>
      </w:r>
      <w:r>
        <w:rPr>
          <w:rFonts w:ascii="Arial" w:hAnsi="Arial" w:cs="Arial"/>
          <w:sz w:val="24"/>
          <w:szCs w:val="24"/>
        </w:rPr>
        <w:t>no por simples denuncias que por motivos muchas veces de rev</w:t>
      </w:r>
      <w:r w:rsidR="00600719">
        <w:rPr>
          <w:rFonts w:ascii="Arial" w:hAnsi="Arial" w:cs="Arial"/>
          <w:sz w:val="24"/>
          <w:szCs w:val="24"/>
        </w:rPr>
        <w:t>ancha pueda ejercer un</w:t>
      </w:r>
      <w:r>
        <w:rPr>
          <w:rFonts w:ascii="Arial" w:hAnsi="Arial" w:cs="Arial"/>
          <w:sz w:val="24"/>
          <w:szCs w:val="24"/>
        </w:rPr>
        <w:t xml:space="preserve"> cónyuge en contra del otro. Por otra parte, tal condición solo debe ser acreditada por medio del Certificado de Antecedentes para Fines Especiales que informa respecto de estas situaciones.</w:t>
      </w:r>
    </w:p>
    <w:p w:rsidR="00BD3B2E" w:rsidRPr="00BD3B2E" w:rsidRDefault="00BD3B2E" w:rsidP="00BD3B2E">
      <w:pPr>
        <w:pStyle w:val="Prrafodelista"/>
        <w:rPr>
          <w:rFonts w:ascii="Arial" w:hAnsi="Arial" w:cs="Arial"/>
          <w:sz w:val="24"/>
          <w:szCs w:val="24"/>
        </w:rPr>
      </w:pPr>
    </w:p>
    <w:p w:rsidR="00CA681A" w:rsidRDefault="00600719" w:rsidP="00C35688">
      <w:pPr>
        <w:pStyle w:val="Prrafodelista"/>
        <w:numPr>
          <w:ilvl w:val="0"/>
          <w:numId w:val="7"/>
        </w:numPr>
        <w:jc w:val="both"/>
        <w:rPr>
          <w:rFonts w:ascii="Arial" w:hAnsi="Arial" w:cs="Arial"/>
          <w:sz w:val="24"/>
          <w:szCs w:val="24"/>
        </w:rPr>
      </w:pPr>
      <w:r>
        <w:rPr>
          <w:rFonts w:ascii="Arial" w:hAnsi="Arial" w:cs="Arial"/>
          <w:sz w:val="24"/>
          <w:szCs w:val="24"/>
        </w:rPr>
        <w:t>Referido al p</w:t>
      </w:r>
      <w:r w:rsidR="00CA681A">
        <w:rPr>
          <w:rFonts w:ascii="Arial" w:hAnsi="Arial" w:cs="Arial"/>
          <w:sz w:val="24"/>
          <w:szCs w:val="24"/>
        </w:rPr>
        <w:t xml:space="preserve">unto 26, </w:t>
      </w:r>
      <w:r>
        <w:rPr>
          <w:rFonts w:ascii="Arial" w:hAnsi="Arial" w:cs="Arial"/>
          <w:sz w:val="24"/>
          <w:szCs w:val="24"/>
        </w:rPr>
        <w:t xml:space="preserve">se acuerda que para los efectos del artículo 5 A como de cualquier otra actuación, se aplique lo indicado en el artículo 320 del reglamento </w:t>
      </w:r>
      <w:r w:rsidR="00A25D22">
        <w:rPr>
          <w:rFonts w:ascii="Arial" w:hAnsi="Arial" w:cs="Arial"/>
          <w:sz w:val="24"/>
          <w:szCs w:val="24"/>
        </w:rPr>
        <w:t>complementario</w:t>
      </w:r>
      <w:r>
        <w:rPr>
          <w:rFonts w:ascii="Arial" w:hAnsi="Arial" w:cs="Arial"/>
          <w:sz w:val="24"/>
          <w:szCs w:val="24"/>
        </w:rPr>
        <w:t xml:space="preserve">, </w:t>
      </w:r>
      <w:r w:rsidR="00A25D22">
        <w:rPr>
          <w:rFonts w:ascii="Arial" w:hAnsi="Arial" w:cs="Arial"/>
          <w:sz w:val="24"/>
          <w:szCs w:val="24"/>
        </w:rPr>
        <w:t>esto es, que las AA.FF solo soliciten la documentación dispuesta en el reglamento, quedando por ello fuera la consulta al sistema</w:t>
      </w:r>
      <w:r w:rsidR="00CA681A">
        <w:rPr>
          <w:rFonts w:ascii="Arial" w:hAnsi="Arial" w:cs="Arial"/>
          <w:sz w:val="24"/>
          <w:szCs w:val="24"/>
        </w:rPr>
        <w:t xml:space="preserve"> biométrico</w:t>
      </w:r>
      <w:r w:rsidR="00A25D22">
        <w:rPr>
          <w:rFonts w:ascii="Arial" w:hAnsi="Arial" w:cs="Arial"/>
          <w:sz w:val="24"/>
          <w:szCs w:val="24"/>
        </w:rPr>
        <w:t xml:space="preserve"> con que cuenta Carabineros</w:t>
      </w:r>
      <w:r w:rsidR="00CA681A">
        <w:rPr>
          <w:rFonts w:ascii="Arial" w:hAnsi="Arial" w:cs="Arial"/>
          <w:sz w:val="24"/>
          <w:szCs w:val="24"/>
        </w:rPr>
        <w:t>.</w:t>
      </w:r>
    </w:p>
    <w:p w:rsidR="00CA681A" w:rsidRPr="00CA681A" w:rsidRDefault="00CA681A" w:rsidP="00CA681A">
      <w:pPr>
        <w:pStyle w:val="Prrafodelista"/>
        <w:rPr>
          <w:rFonts w:ascii="Arial" w:hAnsi="Arial" w:cs="Arial"/>
          <w:sz w:val="24"/>
          <w:szCs w:val="24"/>
        </w:rPr>
      </w:pPr>
    </w:p>
    <w:p w:rsidR="00CA681A" w:rsidRDefault="007579E8" w:rsidP="00C35688">
      <w:pPr>
        <w:pStyle w:val="Prrafodelista"/>
        <w:numPr>
          <w:ilvl w:val="0"/>
          <w:numId w:val="7"/>
        </w:numPr>
        <w:jc w:val="both"/>
        <w:rPr>
          <w:rFonts w:ascii="Arial" w:hAnsi="Arial" w:cs="Arial"/>
          <w:sz w:val="24"/>
          <w:szCs w:val="24"/>
        </w:rPr>
      </w:pPr>
      <w:r>
        <w:rPr>
          <w:rFonts w:ascii="Arial" w:hAnsi="Arial" w:cs="Arial"/>
          <w:sz w:val="24"/>
          <w:szCs w:val="24"/>
        </w:rPr>
        <w:t>Con respecto al p</w:t>
      </w:r>
      <w:r w:rsidR="00CA681A">
        <w:rPr>
          <w:rFonts w:ascii="Arial" w:hAnsi="Arial" w:cs="Arial"/>
          <w:sz w:val="24"/>
          <w:szCs w:val="24"/>
        </w:rPr>
        <w:t xml:space="preserve">unto 27, </w:t>
      </w:r>
      <w:r>
        <w:rPr>
          <w:rFonts w:ascii="Arial" w:hAnsi="Arial" w:cs="Arial"/>
          <w:sz w:val="24"/>
          <w:szCs w:val="24"/>
        </w:rPr>
        <w:t xml:space="preserve">se acuerda que el certificado técnico del arma extendido por el IDIC, solo se aplique para la primera inscripción, y no como se </w:t>
      </w:r>
      <w:r w:rsidR="00BD3B2E">
        <w:rPr>
          <w:rFonts w:ascii="Arial" w:hAnsi="Arial" w:cs="Arial"/>
          <w:sz w:val="24"/>
          <w:szCs w:val="24"/>
        </w:rPr>
        <w:t>ha propuesto</w:t>
      </w:r>
      <w:r>
        <w:rPr>
          <w:rFonts w:ascii="Arial" w:hAnsi="Arial" w:cs="Arial"/>
          <w:sz w:val="24"/>
          <w:szCs w:val="24"/>
        </w:rPr>
        <w:t xml:space="preserve"> modificar</w:t>
      </w:r>
      <w:r w:rsidR="00BD3B2E">
        <w:rPr>
          <w:rFonts w:ascii="Arial" w:hAnsi="Arial" w:cs="Arial"/>
          <w:sz w:val="24"/>
          <w:szCs w:val="24"/>
        </w:rPr>
        <w:t>,</w:t>
      </w:r>
      <w:r>
        <w:rPr>
          <w:rFonts w:ascii="Arial" w:hAnsi="Arial" w:cs="Arial"/>
          <w:sz w:val="24"/>
          <w:szCs w:val="24"/>
        </w:rPr>
        <w:t xml:space="preserve"> en el sentido de llevar el arma a certificación técnica cada vez que se efectúe una transferencia. No guarda relación el valor de las armas con los costos que significa su tenencia, posesión y disposición.  </w:t>
      </w:r>
    </w:p>
    <w:p w:rsidR="00EC5DA4" w:rsidRPr="00EC5DA4" w:rsidRDefault="00EC5DA4" w:rsidP="00EC5DA4">
      <w:pPr>
        <w:pStyle w:val="Prrafodelista"/>
        <w:rPr>
          <w:rFonts w:ascii="Arial" w:hAnsi="Arial" w:cs="Arial"/>
          <w:sz w:val="24"/>
          <w:szCs w:val="24"/>
        </w:rPr>
      </w:pPr>
    </w:p>
    <w:p w:rsidR="00EC5DA4" w:rsidRDefault="0071517B" w:rsidP="00C35688">
      <w:pPr>
        <w:pStyle w:val="Prrafodelista"/>
        <w:numPr>
          <w:ilvl w:val="0"/>
          <w:numId w:val="7"/>
        </w:numPr>
        <w:jc w:val="both"/>
        <w:rPr>
          <w:rFonts w:ascii="Arial" w:hAnsi="Arial" w:cs="Arial"/>
          <w:sz w:val="24"/>
          <w:szCs w:val="24"/>
        </w:rPr>
      </w:pPr>
      <w:r>
        <w:rPr>
          <w:rFonts w:ascii="Arial" w:hAnsi="Arial" w:cs="Arial"/>
          <w:sz w:val="24"/>
          <w:szCs w:val="24"/>
        </w:rPr>
        <w:t>En cuanto al p</w:t>
      </w:r>
      <w:r w:rsidR="00EC5DA4">
        <w:rPr>
          <w:rFonts w:ascii="Arial" w:hAnsi="Arial" w:cs="Arial"/>
          <w:sz w:val="24"/>
          <w:szCs w:val="24"/>
        </w:rPr>
        <w:t>unto 28</w:t>
      </w:r>
      <w:r>
        <w:rPr>
          <w:rFonts w:ascii="Arial" w:hAnsi="Arial" w:cs="Arial"/>
          <w:sz w:val="24"/>
          <w:szCs w:val="24"/>
        </w:rPr>
        <w:t xml:space="preserve"> que se refiere a la nueva letra g) que tendría el artículo 5 A</w:t>
      </w:r>
      <w:r w:rsidR="00EC5DA4">
        <w:rPr>
          <w:rFonts w:ascii="Arial" w:hAnsi="Arial" w:cs="Arial"/>
          <w:sz w:val="24"/>
          <w:szCs w:val="24"/>
        </w:rPr>
        <w:t xml:space="preserve">, </w:t>
      </w:r>
      <w:r w:rsidR="00152CA8">
        <w:rPr>
          <w:rFonts w:ascii="Arial" w:hAnsi="Arial" w:cs="Arial"/>
          <w:sz w:val="24"/>
          <w:szCs w:val="24"/>
        </w:rPr>
        <w:t>sobre un nuevo requisito para la inscripción de armas de, “no encontrarse sujeto a medida cautelar personal que le impida la tenencia, posesión o porte de armas de fuego”, se concuerda agregar al texto el “transporte”, esencial para los deportistas.</w:t>
      </w:r>
    </w:p>
    <w:p w:rsidR="00EC5DA4" w:rsidRPr="00EC5DA4" w:rsidRDefault="00EC5DA4" w:rsidP="00EC5DA4">
      <w:pPr>
        <w:pStyle w:val="Prrafodelista"/>
        <w:rPr>
          <w:rFonts w:ascii="Arial" w:hAnsi="Arial" w:cs="Arial"/>
          <w:sz w:val="24"/>
          <w:szCs w:val="24"/>
        </w:rPr>
      </w:pPr>
    </w:p>
    <w:p w:rsidR="00EC5DA4" w:rsidRDefault="00366E05" w:rsidP="00C35688">
      <w:pPr>
        <w:pStyle w:val="Prrafodelista"/>
        <w:numPr>
          <w:ilvl w:val="0"/>
          <w:numId w:val="7"/>
        </w:numPr>
        <w:jc w:val="both"/>
        <w:rPr>
          <w:rFonts w:ascii="Arial" w:hAnsi="Arial" w:cs="Arial"/>
          <w:sz w:val="24"/>
          <w:szCs w:val="24"/>
        </w:rPr>
      </w:pPr>
      <w:r>
        <w:rPr>
          <w:rFonts w:ascii="Arial" w:hAnsi="Arial" w:cs="Arial"/>
          <w:sz w:val="24"/>
          <w:szCs w:val="24"/>
        </w:rPr>
        <w:t>Sobre el punto</w:t>
      </w:r>
      <w:r w:rsidR="00EC5DA4">
        <w:rPr>
          <w:rFonts w:ascii="Arial" w:hAnsi="Arial" w:cs="Arial"/>
          <w:sz w:val="24"/>
          <w:szCs w:val="24"/>
        </w:rPr>
        <w:t xml:space="preserve"> 30, </w:t>
      </w:r>
      <w:r>
        <w:rPr>
          <w:rFonts w:ascii="Arial" w:hAnsi="Arial" w:cs="Arial"/>
          <w:sz w:val="24"/>
          <w:szCs w:val="24"/>
        </w:rPr>
        <w:t>se acuerda apoyar la nueva letra c) del artículo 5 A propuesta, en el sentido de poder acreditar los conocimientos del uso de armas por medio de certificados emitidos por clubes y federaciones de tiro.</w:t>
      </w:r>
    </w:p>
    <w:p w:rsidR="00EC5DA4" w:rsidRPr="00EC5DA4" w:rsidRDefault="00EC5DA4" w:rsidP="00EC5DA4">
      <w:pPr>
        <w:pStyle w:val="Prrafodelista"/>
        <w:rPr>
          <w:rFonts w:ascii="Arial" w:hAnsi="Arial" w:cs="Arial"/>
          <w:sz w:val="24"/>
          <w:szCs w:val="24"/>
        </w:rPr>
      </w:pPr>
    </w:p>
    <w:p w:rsidR="00EC5DA4" w:rsidRDefault="00942FBE" w:rsidP="00C35688">
      <w:pPr>
        <w:pStyle w:val="Prrafodelista"/>
        <w:numPr>
          <w:ilvl w:val="0"/>
          <w:numId w:val="7"/>
        </w:numPr>
        <w:jc w:val="both"/>
        <w:rPr>
          <w:rFonts w:ascii="Arial" w:hAnsi="Arial" w:cs="Arial"/>
          <w:sz w:val="24"/>
          <w:szCs w:val="24"/>
        </w:rPr>
      </w:pPr>
      <w:r>
        <w:rPr>
          <w:rFonts w:ascii="Arial" w:hAnsi="Arial" w:cs="Arial"/>
          <w:sz w:val="24"/>
          <w:szCs w:val="24"/>
        </w:rPr>
        <w:t>Referido al p</w:t>
      </w:r>
      <w:r w:rsidR="00EC5DA4">
        <w:rPr>
          <w:rFonts w:ascii="Arial" w:hAnsi="Arial" w:cs="Arial"/>
          <w:sz w:val="24"/>
          <w:szCs w:val="24"/>
        </w:rPr>
        <w:t>unto 31,</w:t>
      </w:r>
      <w:r w:rsidR="005F4AEE">
        <w:rPr>
          <w:rFonts w:ascii="Arial" w:hAnsi="Arial" w:cs="Arial"/>
          <w:sz w:val="24"/>
          <w:szCs w:val="24"/>
        </w:rPr>
        <w:t xml:space="preserve"> </w:t>
      </w:r>
      <w:r>
        <w:rPr>
          <w:rFonts w:ascii="Arial" w:hAnsi="Arial" w:cs="Arial"/>
          <w:sz w:val="24"/>
          <w:szCs w:val="24"/>
        </w:rPr>
        <w:t xml:space="preserve">no </w:t>
      </w:r>
      <w:r w:rsidR="005F4AEE">
        <w:rPr>
          <w:rFonts w:ascii="Arial" w:hAnsi="Arial" w:cs="Arial"/>
          <w:sz w:val="24"/>
          <w:szCs w:val="24"/>
        </w:rPr>
        <w:t xml:space="preserve">se </w:t>
      </w:r>
      <w:r>
        <w:rPr>
          <w:rFonts w:ascii="Arial" w:hAnsi="Arial" w:cs="Arial"/>
          <w:sz w:val="24"/>
          <w:szCs w:val="24"/>
        </w:rPr>
        <w:t xml:space="preserve">logró </w:t>
      </w:r>
      <w:r w:rsidR="005F4AEE">
        <w:rPr>
          <w:rFonts w:ascii="Arial" w:hAnsi="Arial" w:cs="Arial"/>
          <w:sz w:val="24"/>
          <w:szCs w:val="24"/>
        </w:rPr>
        <w:t>llega a acuerdo</w:t>
      </w:r>
      <w:r>
        <w:rPr>
          <w:rFonts w:ascii="Arial" w:hAnsi="Arial" w:cs="Arial"/>
          <w:sz w:val="24"/>
          <w:szCs w:val="24"/>
        </w:rPr>
        <w:t xml:space="preserve"> respecto a si el examen de conocimientos debe incluir una fase práctica además de la teórica.</w:t>
      </w:r>
      <w:r w:rsidR="005F4AEE">
        <w:rPr>
          <w:rFonts w:ascii="Arial" w:hAnsi="Arial" w:cs="Arial"/>
          <w:sz w:val="24"/>
          <w:szCs w:val="24"/>
        </w:rPr>
        <w:t xml:space="preserve"> </w:t>
      </w:r>
      <w:r>
        <w:rPr>
          <w:rFonts w:ascii="Arial" w:hAnsi="Arial" w:cs="Arial"/>
          <w:sz w:val="24"/>
          <w:szCs w:val="24"/>
        </w:rPr>
        <w:t>Los miembros logran acuerdo respecto a que si la persona se inscribe como coleccionista, no requiere de examen práctico.</w:t>
      </w:r>
      <w:r w:rsidR="005F4AEE">
        <w:rPr>
          <w:rFonts w:ascii="Arial" w:hAnsi="Arial" w:cs="Arial"/>
          <w:sz w:val="24"/>
          <w:szCs w:val="24"/>
        </w:rPr>
        <w:t xml:space="preserve"> </w:t>
      </w:r>
    </w:p>
    <w:p w:rsidR="00EC5DA4" w:rsidRPr="00EC5DA4" w:rsidRDefault="00EC5DA4" w:rsidP="00EC5DA4">
      <w:pPr>
        <w:pStyle w:val="Prrafodelista"/>
        <w:rPr>
          <w:rFonts w:ascii="Arial" w:hAnsi="Arial" w:cs="Arial"/>
          <w:sz w:val="24"/>
          <w:szCs w:val="24"/>
        </w:rPr>
      </w:pPr>
    </w:p>
    <w:p w:rsidR="00EC5DA4" w:rsidRDefault="00942FBE" w:rsidP="00C35688">
      <w:pPr>
        <w:pStyle w:val="Prrafodelista"/>
        <w:numPr>
          <w:ilvl w:val="0"/>
          <w:numId w:val="7"/>
        </w:numPr>
        <w:jc w:val="both"/>
        <w:rPr>
          <w:rFonts w:ascii="Arial" w:hAnsi="Arial" w:cs="Arial"/>
          <w:sz w:val="24"/>
          <w:szCs w:val="24"/>
        </w:rPr>
      </w:pPr>
      <w:r>
        <w:rPr>
          <w:rFonts w:ascii="Arial" w:hAnsi="Arial" w:cs="Arial"/>
          <w:sz w:val="24"/>
          <w:szCs w:val="24"/>
        </w:rPr>
        <w:t>Respecto al p</w:t>
      </w:r>
      <w:r w:rsidR="00EC5DA4">
        <w:rPr>
          <w:rFonts w:ascii="Arial" w:hAnsi="Arial" w:cs="Arial"/>
          <w:sz w:val="24"/>
          <w:szCs w:val="24"/>
        </w:rPr>
        <w:t xml:space="preserve">unto 32, </w:t>
      </w:r>
      <w:r>
        <w:rPr>
          <w:rFonts w:ascii="Arial" w:hAnsi="Arial" w:cs="Arial"/>
          <w:sz w:val="24"/>
          <w:szCs w:val="24"/>
        </w:rPr>
        <w:t xml:space="preserve">algunos miembros </w:t>
      </w:r>
      <w:r w:rsidR="00FE785B">
        <w:rPr>
          <w:rFonts w:ascii="Arial" w:hAnsi="Arial" w:cs="Arial"/>
          <w:sz w:val="24"/>
          <w:szCs w:val="24"/>
        </w:rPr>
        <w:t>opinan</w:t>
      </w:r>
      <w:r>
        <w:rPr>
          <w:rFonts w:ascii="Arial" w:hAnsi="Arial" w:cs="Arial"/>
          <w:sz w:val="24"/>
          <w:szCs w:val="24"/>
        </w:rPr>
        <w:t xml:space="preserve"> </w:t>
      </w:r>
      <w:r w:rsidR="0067125D">
        <w:rPr>
          <w:rFonts w:ascii="Arial" w:hAnsi="Arial" w:cs="Arial"/>
          <w:sz w:val="24"/>
          <w:szCs w:val="24"/>
        </w:rPr>
        <w:t>que de acuerdo al art</w:t>
      </w:r>
      <w:r>
        <w:rPr>
          <w:rFonts w:ascii="Arial" w:hAnsi="Arial" w:cs="Arial"/>
          <w:sz w:val="24"/>
          <w:szCs w:val="24"/>
        </w:rPr>
        <w:t>ículo</w:t>
      </w:r>
      <w:r w:rsidR="0067125D">
        <w:rPr>
          <w:rFonts w:ascii="Arial" w:hAnsi="Arial" w:cs="Arial"/>
          <w:sz w:val="24"/>
          <w:szCs w:val="24"/>
        </w:rPr>
        <w:t xml:space="preserve"> 103 </w:t>
      </w:r>
      <w:r>
        <w:rPr>
          <w:rFonts w:ascii="Arial" w:hAnsi="Arial" w:cs="Arial"/>
          <w:sz w:val="24"/>
          <w:szCs w:val="24"/>
        </w:rPr>
        <w:t>d</w:t>
      </w:r>
      <w:r w:rsidR="0067125D">
        <w:rPr>
          <w:rFonts w:ascii="Arial" w:hAnsi="Arial" w:cs="Arial"/>
          <w:sz w:val="24"/>
          <w:szCs w:val="24"/>
        </w:rPr>
        <w:t xml:space="preserve">e la </w:t>
      </w:r>
      <w:r w:rsidR="00773005">
        <w:rPr>
          <w:rFonts w:ascii="Arial" w:hAnsi="Arial" w:cs="Arial"/>
          <w:sz w:val="24"/>
          <w:szCs w:val="24"/>
        </w:rPr>
        <w:t>C</w:t>
      </w:r>
      <w:r>
        <w:rPr>
          <w:rFonts w:ascii="Arial" w:hAnsi="Arial" w:cs="Arial"/>
          <w:sz w:val="24"/>
          <w:szCs w:val="24"/>
        </w:rPr>
        <w:t xml:space="preserve">PR, </w:t>
      </w:r>
      <w:r w:rsidR="00FE785B">
        <w:rPr>
          <w:rFonts w:ascii="Arial" w:hAnsi="Arial" w:cs="Arial"/>
          <w:sz w:val="24"/>
          <w:szCs w:val="24"/>
        </w:rPr>
        <w:t xml:space="preserve">se </w:t>
      </w:r>
      <w:r w:rsidR="0067125D">
        <w:rPr>
          <w:rFonts w:ascii="Arial" w:hAnsi="Arial" w:cs="Arial"/>
          <w:sz w:val="24"/>
          <w:szCs w:val="24"/>
        </w:rPr>
        <w:t xml:space="preserve">establece que una </w:t>
      </w:r>
      <w:r>
        <w:rPr>
          <w:rFonts w:ascii="Arial" w:hAnsi="Arial" w:cs="Arial"/>
          <w:sz w:val="24"/>
          <w:szCs w:val="24"/>
        </w:rPr>
        <w:t>l</w:t>
      </w:r>
      <w:r w:rsidR="0067125D">
        <w:rPr>
          <w:rFonts w:ascii="Arial" w:hAnsi="Arial" w:cs="Arial"/>
          <w:sz w:val="24"/>
          <w:szCs w:val="24"/>
        </w:rPr>
        <w:t xml:space="preserve">ey de </w:t>
      </w:r>
      <w:r w:rsidR="00FE785B">
        <w:rPr>
          <w:rFonts w:ascii="Arial" w:hAnsi="Arial" w:cs="Arial"/>
          <w:sz w:val="24"/>
          <w:szCs w:val="24"/>
        </w:rPr>
        <w:t>quórum</w:t>
      </w:r>
      <w:r w:rsidR="0067125D">
        <w:rPr>
          <w:rFonts w:ascii="Arial" w:hAnsi="Arial" w:cs="Arial"/>
          <w:sz w:val="24"/>
          <w:szCs w:val="24"/>
        </w:rPr>
        <w:t xml:space="preserve"> </w:t>
      </w:r>
      <w:r>
        <w:rPr>
          <w:rFonts w:ascii="Arial" w:hAnsi="Arial" w:cs="Arial"/>
          <w:sz w:val="24"/>
          <w:szCs w:val="24"/>
        </w:rPr>
        <w:t>c</w:t>
      </w:r>
      <w:r w:rsidR="0067125D">
        <w:rPr>
          <w:rFonts w:ascii="Arial" w:hAnsi="Arial" w:cs="Arial"/>
          <w:sz w:val="24"/>
          <w:szCs w:val="24"/>
        </w:rPr>
        <w:t>ali</w:t>
      </w:r>
      <w:r>
        <w:rPr>
          <w:rFonts w:ascii="Arial" w:hAnsi="Arial" w:cs="Arial"/>
          <w:sz w:val="24"/>
          <w:szCs w:val="24"/>
        </w:rPr>
        <w:t xml:space="preserve">ficado regulará </w:t>
      </w:r>
      <w:r w:rsidR="00773005">
        <w:rPr>
          <w:rFonts w:ascii="Arial" w:hAnsi="Arial" w:cs="Arial"/>
          <w:sz w:val="24"/>
          <w:szCs w:val="24"/>
        </w:rPr>
        <w:t xml:space="preserve">la autorización para </w:t>
      </w:r>
      <w:r w:rsidR="00FE785B">
        <w:rPr>
          <w:rFonts w:ascii="Arial" w:hAnsi="Arial" w:cs="Arial"/>
          <w:sz w:val="24"/>
          <w:szCs w:val="24"/>
        </w:rPr>
        <w:t xml:space="preserve">tener o </w:t>
      </w:r>
      <w:r w:rsidR="00773005">
        <w:rPr>
          <w:rFonts w:ascii="Arial" w:hAnsi="Arial" w:cs="Arial"/>
          <w:sz w:val="24"/>
          <w:szCs w:val="24"/>
        </w:rPr>
        <w:t>poseer armas</w:t>
      </w:r>
      <w:r w:rsidR="00FE785B">
        <w:rPr>
          <w:rFonts w:ascii="Arial" w:hAnsi="Arial" w:cs="Arial"/>
          <w:sz w:val="24"/>
          <w:szCs w:val="24"/>
        </w:rPr>
        <w:t xml:space="preserve">, agregan que por el principio de legalidad, </w:t>
      </w:r>
      <w:r w:rsidR="00773005">
        <w:rPr>
          <w:rFonts w:ascii="Arial" w:hAnsi="Arial" w:cs="Arial"/>
          <w:sz w:val="24"/>
          <w:szCs w:val="24"/>
        </w:rPr>
        <w:t xml:space="preserve">no </w:t>
      </w:r>
      <w:r w:rsidR="00FE785B">
        <w:rPr>
          <w:rFonts w:ascii="Arial" w:hAnsi="Arial" w:cs="Arial"/>
          <w:sz w:val="24"/>
          <w:szCs w:val="24"/>
        </w:rPr>
        <w:t xml:space="preserve">se </w:t>
      </w:r>
      <w:r w:rsidR="00773005">
        <w:rPr>
          <w:rFonts w:ascii="Arial" w:hAnsi="Arial" w:cs="Arial"/>
          <w:sz w:val="24"/>
          <w:szCs w:val="24"/>
        </w:rPr>
        <w:t xml:space="preserve">permite que </w:t>
      </w:r>
      <w:r w:rsidR="00FE785B">
        <w:rPr>
          <w:rFonts w:ascii="Arial" w:hAnsi="Arial" w:cs="Arial"/>
          <w:sz w:val="24"/>
          <w:szCs w:val="24"/>
        </w:rPr>
        <w:t>la</w:t>
      </w:r>
      <w:r w:rsidR="00773005">
        <w:rPr>
          <w:rFonts w:ascii="Arial" w:hAnsi="Arial" w:cs="Arial"/>
          <w:sz w:val="24"/>
          <w:szCs w:val="24"/>
        </w:rPr>
        <w:t xml:space="preserve"> materia </w:t>
      </w:r>
      <w:r w:rsidR="00FE785B">
        <w:rPr>
          <w:rFonts w:ascii="Arial" w:hAnsi="Arial" w:cs="Arial"/>
          <w:sz w:val="24"/>
          <w:szCs w:val="24"/>
        </w:rPr>
        <w:t xml:space="preserve">de armas </w:t>
      </w:r>
      <w:r w:rsidR="00773005">
        <w:rPr>
          <w:rFonts w:ascii="Arial" w:hAnsi="Arial" w:cs="Arial"/>
          <w:sz w:val="24"/>
          <w:szCs w:val="24"/>
        </w:rPr>
        <w:t>sea regulada por funcionario</w:t>
      </w:r>
      <w:r w:rsidR="00FE785B">
        <w:rPr>
          <w:rFonts w:ascii="Arial" w:hAnsi="Arial" w:cs="Arial"/>
          <w:sz w:val="24"/>
          <w:szCs w:val="24"/>
        </w:rPr>
        <w:t>s</w:t>
      </w:r>
      <w:r w:rsidR="00773005">
        <w:rPr>
          <w:rFonts w:ascii="Arial" w:hAnsi="Arial" w:cs="Arial"/>
          <w:sz w:val="24"/>
          <w:szCs w:val="24"/>
        </w:rPr>
        <w:t xml:space="preserve"> público</w:t>
      </w:r>
      <w:r w:rsidR="00FE785B">
        <w:rPr>
          <w:rFonts w:ascii="Arial" w:hAnsi="Arial" w:cs="Arial"/>
          <w:sz w:val="24"/>
          <w:szCs w:val="24"/>
        </w:rPr>
        <w:t>s, por lo que se oponen que la DGMN pueda resolver materias a través de “resoluciones fundadas”, sino solo por causas taxativa establecidas en la ley</w:t>
      </w:r>
      <w:r w:rsidR="00773005">
        <w:rPr>
          <w:rFonts w:ascii="Arial" w:hAnsi="Arial" w:cs="Arial"/>
          <w:sz w:val="24"/>
          <w:szCs w:val="24"/>
        </w:rPr>
        <w:t xml:space="preserve">. </w:t>
      </w:r>
    </w:p>
    <w:p w:rsidR="00773005" w:rsidRPr="00773005" w:rsidRDefault="00773005" w:rsidP="00773005">
      <w:pPr>
        <w:pStyle w:val="Prrafodelista"/>
        <w:rPr>
          <w:rFonts w:ascii="Arial" w:hAnsi="Arial" w:cs="Arial"/>
          <w:sz w:val="24"/>
          <w:szCs w:val="24"/>
        </w:rPr>
      </w:pPr>
    </w:p>
    <w:p w:rsidR="00773005" w:rsidRDefault="0049388E" w:rsidP="00C35688">
      <w:pPr>
        <w:pStyle w:val="Prrafodelista"/>
        <w:numPr>
          <w:ilvl w:val="0"/>
          <w:numId w:val="7"/>
        </w:numPr>
        <w:jc w:val="both"/>
        <w:rPr>
          <w:rFonts w:ascii="Arial" w:hAnsi="Arial" w:cs="Arial"/>
          <w:sz w:val="24"/>
          <w:szCs w:val="24"/>
        </w:rPr>
      </w:pPr>
      <w:r>
        <w:rPr>
          <w:rFonts w:ascii="Arial" w:hAnsi="Arial" w:cs="Arial"/>
          <w:sz w:val="24"/>
          <w:szCs w:val="24"/>
        </w:rPr>
        <w:t>Visto el p</w:t>
      </w:r>
      <w:r w:rsidR="00773005">
        <w:rPr>
          <w:rFonts w:ascii="Arial" w:hAnsi="Arial" w:cs="Arial"/>
          <w:sz w:val="24"/>
          <w:szCs w:val="24"/>
        </w:rPr>
        <w:t xml:space="preserve">unto 33, </w:t>
      </w:r>
      <w:r>
        <w:rPr>
          <w:rFonts w:ascii="Arial" w:hAnsi="Arial" w:cs="Arial"/>
          <w:sz w:val="24"/>
          <w:szCs w:val="24"/>
        </w:rPr>
        <w:t xml:space="preserve">se acordó que </w:t>
      </w:r>
      <w:r w:rsidR="00773005">
        <w:rPr>
          <w:rFonts w:ascii="Arial" w:hAnsi="Arial" w:cs="Arial"/>
          <w:sz w:val="24"/>
          <w:szCs w:val="24"/>
        </w:rPr>
        <w:t>no aplica</w:t>
      </w:r>
      <w:r>
        <w:rPr>
          <w:rFonts w:ascii="Arial" w:hAnsi="Arial" w:cs="Arial"/>
          <w:sz w:val="24"/>
          <w:szCs w:val="24"/>
        </w:rPr>
        <w:t>.</w:t>
      </w:r>
    </w:p>
    <w:p w:rsidR="00773005" w:rsidRPr="00773005" w:rsidRDefault="00773005" w:rsidP="00773005">
      <w:pPr>
        <w:pStyle w:val="Prrafodelista"/>
        <w:rPr>
          <w:rFonts w:ascii="Arial" w:hAnsi="Arial" w:cs="Arial"/>
          <w:sz w:val="24"/>
          <w:szCs w:val="24"/>
        </w:rPr>
      </w:pPr>
    </w:p>
    <w:p w:rsidR="00773005" w:rsidRDefault="0049388E" w:rsidP="00C35688">
      <w:pPr>
        <w:pStyle w:val="Prrafodelista"/>
        <w:numPr>
          <w:ilvl w:val="0"/>
          <w:numId w:val="7"/>
        </w:numPr>
        <w:jc w:val="both"/>
        <w:rPr>
          <w:rFonts w:ascii="Arial" w:hAnsi="Arial" w:cs="Arial"/>
          <w:sz w:val="24"/>
          <w:szCs w:val="24"/>
        </w:rPr>
      </w:pPr>
      <w:r>
        <w:rPr>
          <w:rFonts w:ascii="Arial" w:hAnsi="Arial" w:cs="Arial"/>
          <w:sz w:val="24"/>
          <w:szCs w:val="24"/>
        </w:rPr>
        <w:t>En cuanto al p</w:t>
      </w:r>
      <w:r w:rsidR="00773005">
        <w:rPr>
          <w:rFonts w:ascii="Arial" w:hAnsi="Arial" w:cs="Arial"/>
          <w:sz w:val="24"/>
          <w:szCs w:val="24"/>
        </w:rPr>
        <w:t>unto 34</w:t>
      </w:r>
      <w:r w:rsidR="00E16828">
        <w:rPr>
          <w:rFonts w:ascii="Arial" w:hAnsi="Arial" w:cs="Arial"/>
          <w:sz w:val="24"/>
          <w:szCs w:val="24"/>
        </w:rPr>
        <w:t xml:space="preserve">, </w:t>
      </w:r>
      <w:r>
        <w:rPr>
          <w:rFonts w:ascii="Arial" w:hAnsi="Arial" w:cs="Arial"/>
          <w:sz w:val="24"/>
          <w:szCs w:val="24"/>
        </w:rPr>
        <w:t xml:space="preserve">se acuerda eliminar la agravante penal considerada en </w:t>
      </w:r>
      <w:r w:rsidR="00AA26C9">
        <w:rPr>
          <w:rFonts w:ascii="Arial" w:hAnsi="Arial" w:cs="Arial"/>
          <w:sz w:val="24"/>
          <w:szCs w:val="24"/>
        </w:rPr>
        <w:t>el art</w:t>
      </w:r>
      <w:r>
        <w:rPr>
          <w:rFonts w:ascii="Arial" w:hAnsi="Arial" w:cs="Arial"/>
          <w:sz w:val="24"/>
          <w:szCs w:val="24"/>
        </w:rPr>
        <w:t>ículo</w:t>
      </w:r>
      <w:r w:rsidR="00AA26C9">
        <w:rPr>
          <w:rFonts w:ascii="Arial" w:hAnsi="Arial" w:cs="Arial"/>
          <w:sz w:val="24"/>
          <w:szCs w:val="24"/>
        </w:rPr>
        <w:t xml:space="preserve"> 14</w:t>
      </w:r>
      <w:r>
        <w:rPr>
          <w:rFonts w:ascii="Arial" w:hAnsi="Arial" w:cs="Arial"/>
          <w:sz w:val="24"/>
          <w:szCs w:val="24"/>
        </w:rPr>
        <w:t xml:space="preserve"> B, puesto que no tendría aplicación práctica.</w:t>
      </w:r>
    </w:p>
    <w:p w:rsidR="00AA26C9" w:rsidRPr="00AA26C9" w:rsidRDefault="00AA26C9" w:rsidP="00AA26C9">
      <w:pPr>
        <w:pStyle w:val="Prrafodelista"/>
        <w:rPr>
          <w:rFonts w:ascii="Arial" w:hAnsi="Arial" w:cs="Arial"/>
          <w:sz w:val="24"/>
          <w:szCs w:val="24"/>
        </w:rPr>
      </w:pPr>
    </w:p>
    <w:p w:rsidR="00AA26C9" w:rsidRDefault="005263D5" w:rsidP="00C35688">
      <w:pPr>
        <w:pStyle w:val="Prrafodelista"/>
        <w:numPr>
          <w:ilvl w:val="0"/>
          <w:numId w:val="7"/>
        </w:numPr>
        <w:jc w:val="both"/>
        <w:rPr>
          <w:rFonts w:ascii="Arial" w:hAnsi="Arial" w:cs="Arial"/>
          <w:sz w:val="24"/>
          <w:szCs w:val="24"/>
        </w:rPr>
      </w:pPr>
      <w:r>
        <w:rPr>
          <w:rFonts w:ascii="Arial" w:hAnsi="Arial" w:cs="Arial"/>
          <w:sz w:val="24"/>
          <w:szCs w:val="24"/>
        </w:rPr>
        <w:t>Respecto al p</w:t>
      </w:r>
      <w:r w:rsidR="00AA26C9">
        <w:rPr>
          <w:rFonts w:ascii="Arial" w:hAnsi="Arial" w:cs="Arial"/>
          <w:sz w:val="24"/>
          <w:szCs w:val="24"/>
        </w:rPr>
        <w:t xml:space="preserve">unto 35, </w:t>
      </w:r>
      <w:r>
        <w:rPr>
          <w:rFonts w:ascii="Arial" w:hAnsi="Arial" w:cs="Arial"/>
          <w:sz w:val="24"/>
          <w:szCs w:val="24"/>
        </w:rPr>
        <w:t xml:space="preserve">se acuerda que las </w:t>
      </w:r>
      <w:r w:rsidR="00AA26C9">
        <w:rPr>
          <w:rFonts w:ascii="Arial" w:hAnsi="Arial" w:cs="Arial"/>
          <w:sz w:val="24"/>
          <w:szCs w:val="24"/>
        </w:rPr>
        <w:t>arma</w:t>
      </w:r>
      <w:r>
        <w:rPr>
          <w:rFonts w:ascii="Arial" w:hAnsi="Arial" w:cs="Arial"/>
          <w:sz w:val="24"/>
          <w:szCs w:val="24"/>
        </w:rPr>
        <w:t xml:space="preserve">s de valor </w:t>
      </w:r>
      <w:r w:rsidR="00AA26C9">
        <w:rPr>
          <w:rFonts w:ascii="Arial" w:hAnsi="Arial" w:cs="Arial"/>
          <w:sz w:val="24"/>
          <w:szCs w:val="24"/>
        </w:rPr>
        <w:t>históric</w:t>
      </w:r>
      <w:r>
        <w:rPr>
          <w:rFonts w:ascii="Arial" w:hAnsi="Arial" w:cs="Arial"/>
          <w:sz w:val="24"/>
          <w:szCs w:val="24"/>
        </w:rPr>
        <w:t>o no deben destruirse</w:t>
      </w:r>
      <w:r w:rsidR="00AA26C9">
        <w:rPr>
          <w:rFonts w:ascii="Arial" w:hAnsi="Arial" w:cs="Arial"/>
          <w:sz w:val="24"/>
          <w:szCs w:val="24"/>
        </w:rPr>
        <w:t>,</w:t>
      </w:r>
      <w:r>
        <w:rPr>
          <w:rFonts w:ascii="Arial" w:hAnsi="Arial" w:cs="Arial"/>
          <w:sz w:val="24"/>
          <w:szCs w:val="24"/>
        </w:rPr>
        <w:t xml:space="preserve"> otros opinan que las armas en general deberían someterse a remate público y de esta manera legalizarlas, y solo el excedente someterse a destrucción, idea que no prosperó.</w:t>
      </w:r>
    </w:p>
    <w:p w:rsidR="00F951A4" w:rsidRDefault="00F951A4" w:rsidP="00F951A4">
      <w:pPr>
        <w:pStyle w:val="Prrafodelista"/>
        <w:rPr>
          <w:rFonts w:ascii="Arial" w:hAnsi="Arial" w:cs="Arial"/>
          <w:sz w:val="24"/>
          <w:szCs w:val="24"/>
        </w:rPr>
      </w:pPr>
    </w:p>
    <w:p w:rsidR="00BD3B2E" w:rsidRDefault="00BD3B2E" w:rsidP="00F951A4">
      <w:pPr>
        <w:pStyle w:val="Prrafodelista"/>
        <w:rPr>
          <w:rFonts w:ascii="Arial" w:hAnsi="Arial" w:cs="Arial"/>
          <w:sz w:val="24"/>
          <w:szCs w:val="24"/>
        </w:rPr>
      </w:pPr>
    </w:p>
    <w:p w:rsidR="00BD3B2E" w:rsidRPr="00F951A4" w:rsidRDefault="00BD3B2E" w:rsidP="00F951A4">
      <w:pPr>
        <w:pStyle w:val="Prrafodelista"/>
        <w:rPr>
          <w:rFonts w:ascii="Arial" w:hAnsi="Arial" w:cs="Arial"/>
          <w:sz w:val="24"/>
          <w:szCs w:val="24"/>
        </w:rPr>
      </w:pPr>
    </w:p>
    <w:p w:rsidR="00F951A4" w:rsidRDefault="005263D5" w:rsidP="00C35688">
      <w:pPr>
        <w:pStyle w:val="Prrafodelista"/>
        <w:numPr>
          <w:ilvl w:val="0"/>
          <w:numId w:val="7"/>
        </w:numPr>
        <w:jc w:val="both"/>
        <w:rPr>
          <w:rFonts w:ascii="Arial" w:hAnsi="Arial" w:cs="Arial"/>
          <w:sz w:val="24"/>
          <w:szCs w:val="24"/>
        </w:rPr>
      </w:pPr>
      <w:r>
        <w:rPr>
          <w:rFonts w:ascii="Arial" w:hAnsi="Arial" w:cs="Arial"/>
          <w:sz w:val="24"/>
          <w:szCs w:val="24"/>
        </w:rPr>
        <w:lastRenderedPageBreak/>
        <w:t>Sobre el p</w:t>
      </w:r>
      <w:r w:rsidR="00F951A4">
        <w:rPr>
          <w:rFonts w:ascii="Arial" w:hAnsi="Arial" w:cs="Arial"/>
          <w:sz w:val="24"/>
          <w:szCs w:val="24"/>
        </w:rPr>
        <w:t xml:space="preserve">unto 37, </w:t>
      </w:r>
      <w:r>
        <w:rPr>
          <w:rFonts w:ascii="Arial" w:hAnsi="Arial" w:cs="Arial"/>
          <w:sz w:val="24"/>
          <w:szCs w:val="24"/>
        </w:rPr>
        <w:t xml:space="preserve">se acuerda que la aplicación de </w:t>
      </w:r>
      <w:r w:rsidR="00803FF4">
        <w:rPr>
          <w:rFonts w:ascii="Arial" w:hAnsi="Arial" w:cs="Arial"/>
          <w:sz w:val="24"/>
          <w:szCs w:val="24"/>
        </w:rPr>
        <w:t>tasa</w:t>
      </w:r>
      <w:r>
        <w:rPr>
          <w:rFonts w:ascii="Arial" w:hAnsi="Arial" w:cs="Arial"/>
          <w:sz w:val="24"/>
          <w:szCs w:val="24"/>
        </w:rPr>
        <w:t>s</w:t>
      </w:r>
      <w:r w:rsidR="00803FF4">
        <w:rPr>
          <w:rFonts w:ascii="Arial" w:hAnsi="Arial" w:cs="Arial"/>
          <w:sz w:val="24"/>
          <w:szCs w:val="24"/>
        </w:rPr>
        <w:t xml:space="preserve"> alta</w:t>
      </w:r>
      <w:r>
        <w:rPr>
          <w:rFonts w:ascii="Arial" w:hAnsi="Arial" w:cs="Arial"/>
          <w:sz w:val="24"/>
          <w:szCs w:val="24"/>
        </w:rPr>
        <w:t>s</w:t>
      </w:r>
      <w:r w:rsidR="00803FF4">
        <w:rPr>
          <w:rFonts w:ascii="Arial" w:hAnsi="Arial" w:cs="Arial"/>
          <w:sz w:val="24"/>
          <w:szCs w:val="24"/>
        </w:rPr>
        <w:t xml:space="preserve"> es un incentivo perverso para el comercio irregular de armas.</w:t>
      </w:r>
      <w:r w:rsidR="008C2E4D">
        <w:rPr>
          <w:rFonts w:ascii="Arial" w:hAnsi="Arial" w:cs="Arial"/>
          <w:sz w:val="24"/>
          <w:szCs w:val="24"/>
        </w:rPr>
        <w:t xml:space="preserve"> Opinan que si las tasas son altas, la gente no  inscribe </w:t>
      </w:r>
      <w:r w:rsidR="009A49C2">
        <w:rPr>
          <w:rFonts w:ascii="Arial" w:hAnsi="Arial" w:cs="Arial"/>
          <w:sz w:val="24"/>
          <w:szCs w:val="24"/>
        </w:rPr>
        <w:t xml:space="preserve">las armas, </w:t>
      </w:r>
      <w:r w:rsidR="008C2E4D">
        <w:rPr>
          <w:rFonts w:ascii="Arial" w:hAnsi="Arial" w:cs="Arial"/>
          <w:sz w:val="24"/>
          <w:szCs w:val="24"/>
        </w:rPr>
        <w:t>puesto que no guarda relación el precio del bien con el precio de su regulación.</w:t>
      </w:r>
    </w:p>
    <w:p w:rsidR="0077074F" w:rsidRPr="0077074F" w:rsidRDefault="0077074F" w:rsidP="0077074F">
      <w:pPr>
        <w:pStyle w:val="Prrafodelista"/>
        <w:rPr>
          <w:rFonts w:ascii="Arial" w:hAnsi="Arial" w:cs="Arial"/>
          <w:sz w:val="24"/>
          <w:szCs w:val="24"/>
        </w:rPr>
      </w:pPr>
    </w:p>
    <w:p w:rsidR="0077074F" w:rsidRDefault="009A49C2" w:rsidP="00C35688">
      <w:pPr>
        <w:pStyle w:val="Prrafodelista"/>
        <w:numPr>
          <w:ilvl w:val="0"/>
          <w:numId w:val="7"/>
        </w:numPr>
        <w:jc w:val="both"/>
        <w:rPr>
          <w:rFonts w:ascii="Arial" w:hAnsi="Arial" w:cs="Arial"/>
          <w:sz w:val="24"/>
          <w:szCs w:val="24"/>
        </w:rPr>
      </w:pPr>
      <w:r>
        <w:rPr>
          <w:rFonts w:ascii="Arial" w:hAnsi="Arial" w:cs="Arial"/>
          <w:sz w:val="24"/>
          <w:szCs w:val="24"/>
        </w:rPr>
        <w:t>Respecto al p</w:t>
      </w:r>
      <w:r w:rsidR="0077074F">
        <w:rPr>
          <w:rFonts w:ascii="Arial" w:hAnsi="Arial" w:cs="Arial"/>
          <w:sz w:val="24"/>
          <w:szCs w:val="24"/>
        </w:rPr>
        <w:t xml:space="preserve">unto 39, </w:t>
      </w:r>
      <w:r>
        <w:rPr>
          <w:rFonts w:ascii="Arial" w:hAnsi="Arial" w:cs="Arial"/>
          <w:sz w:val="24"/>
          <w:szCs w:val="24"/>
        </w:rPr>
        <w:t>los miembros se muestran de acuerdo en que las partes, piezas, repuestos y dispositivos deben quedar al margen del control de la ley, puesto que según su opinión, no son posibles de controlar si no se encuentran marcadas.</w:t>
      </w:r>
    </w:p>
    <w:p w:rsidR="0077074F" w:rsidRPr="0077074F" w:rsidRDefault="0077074F" w:rsidP="0077074F">
      <w:pPr>
        <w:pStyle w:val="Prrafodelista"/>
        <w:rPr>
          <w:rFonts w:ascii="Arial" w:hAnsi="Arial" w:cs="Arial"/>
          <w:sz w:val="24"/>
          <w:szCs w:val="24"/>
        </w:rPr>
      </w:pPr>
    </w:p>
    <w:p w:rsidR="0077074F" w:rsidRDefault="009A49C2" w:rsidP="00C35688">
      <w:pPr>
        <w:pStyle w:val="Prrafodelista"/>
        <w:numPr>
          <w:ilvl w:val="0"/>
          <w:numId w:val="7"/>
        </w:numPr>
        <w:jc w:val="both"/>
        <w:rPr>
          <w:rFonts w:ascii="Arial" w:hAnsi="Arial" w:cs="Arial"/>
          <w:sz w:val="24"/>
          <w:szCs w:val="24"/>
        </w:rPr>
      </w:pPr>
      <w:r>
        <w:rPr>
          <w:rFonts w:ascii="Arial" w:hAnsi="Arial" w:cs="Arial"/>
          <w:sz w:val="24"/>
          <w:szCs w:val="24"/>
        </w:rPr>
        <w:t>En cuanto al p</w:t>
      </w:r>
      <w:r w:rsidR="0077074F">
        <w:rPr>
          <w:rFonts w:ascii="Arial" w:hAnsi="Arial" w:cs="Arial"/>
          <w:sz w:val="24"/>
          <w:szCs w:val="24"/>
        </w:rPr>
        <w:t xml:space="preserve">unto 40, </w:t>
      </w:r>
      <w:r>
        <w:rPr>
          <w:rFonts w:ascii="Arial" w:hAnsi="Arial" w:cs="Arial"/>
          <w:sz w:val="24"/>
          <w:szCs w:val="24"/>
        </w:rPr>
        <w:t xml:space="preserve">los miembros opinan que las máquinas </w:t>
      </w:r>
      <w:proofErr w:type="spellStart"/>
      <w:r>
        <w:rPr>
          <w:rFonts w:ascii="Arial" w:hAnsi="Arial" w:cs="Arial"/>
          <w:sz w:val="24"/>
          <w:szCs w:val="24"/>
        </w:rPr>
        <w:t>recargadoras</w:t>
      </w:r>
      <w:proofErr w:type="spellEnd"/>
      <w:r>
        <w:rPr>
          <w:rFonts w:ascii="Arial" w:hAnsi="Arial" w:cs="Arial"/>
          <w:sz w:val="24"/>
          <w:szCs w:val="24"/>
        </w:rPr>
        <w:t xml:space="preserve"> de munición </w:t>
      </w:r>
      <w:r w:rsidR="00E41D01">
        <w:rPr>
          <w:rFonts w:ascii="Arial" w:hAnsi="Arial" w:cs="Arial"/>
          <w:sz w:val="24"/>
          <w:szCs w:val="24"/>
        </w:rPr>
        <w:t>deben estar sometidas a control</w:t>
      </w:r>
      <w:r>
        <w:rPr>
          <w:rFonts w:ascii="Arial" w:hAnsi="Arial" w:cs="Arial"/>
          <w:sz w:val="24"/>
          <w:szCs w:val="24"/>
        </w:rPr>
        <w:t xml:space="preserve">, sin embargo ellas </w:t>
      </w:r>
      <w:r w:rsidR="00D3697E">
        <w:rPr>
          <w:rFonts w:ascii="Arial" w:hAnsi="Arial" w:cs="Arial"/>
          <w:sz w:val="24"/>
          <w:szCs w:val="24"/>
        </w:rPr>
        <w:t xml:space="preserve">deben ser accesibles a todo deportista </w:t>
      </w:r>
      <w:r>
        <w:rPr>
          <w:rFonts w:ascii="Arial" w:hAnsi="Arial" w:cs="Arial"/>
          <w:sz w:val="24"/>
          <w:szCs w:val="24"/>
        </w:rPr>
        <w:t>o</w:t>
      </w:r>
      <w:r w:rsidR="00D3697E">
        <w:rPr>
          <w:rFonts w:ascii="Arial" w:hAnsi="Arial" w:cs="Arial"/>
          <w:sz w:val="24"/>
          <w:szCs w:val="24"/>
        </w:rPr>
        <w:t xml:space="preserve"> cazador, </w:t>
      </w:r>
      <w:r>
        <w:rPr>
          <w:rFonts w:ascii="Arial" w:hAnsi="Arial" w:cs="Arial"/>
          <w:sz w:val="24"/>
          <w:szCs w:val="24"/>
        </w:rPr>
        <w:t>tanto</w:t>
      </w:r>
      <w:r w:rsidR="00D3697E">
        <w:rPr>
          <w:rFonts w:ascii="Arial" w:hAnsi="Arial" w:cs="Arial"/>
          <w:sz w:val="24"/>
          <w:szCs w:val="24"/>
        </w:rPr>
        <w:t xml:space="preserve"> de proyectil único </w:t>
      </w:r>
      <w:r>
        <w:rPr>
          <w:rFonts w:ascii="Arial" w:hAnsi="Arial" w:cs="Arial"/>
          <w:sz w:val="24"/>
          <w:szCs w:val="24"/>
        </w:rPr>
        <w:t xml:space="preserve">como de </w:t>
      </w:r>
      <w:r w:rsidR="00D3697E">
        <w:rPr>
          <w:rFonts w:ascii="Arial" w:hAnsi="Arial" w:cs="Arial"/>
          <w:sz w:val="24"/>
          <w:szCs w:val="24"/>
        </w:rPr>
        <w:t>múltiple.</w:t>
      </w:r>
    </w:p>
    <w:p w:rsidR="0077074F" w:rsidRPr="0077074F" w:rsidRDefault="0077074F" w:rsidP="0077074F">
      <w:pPr>
        <w:pStyle w:val="Prrafodelista"/>
        <w:rPr>
          <w:rFonts w:ascii="Arial" w:hAnsi="Arial" w:cs="Arial"/>
          <w:sz w:val="24"/>
          <w:szCs w:val="24"/>
        </w:rPr>
      </w:pPr>
    </w:p>
    <w:p w:rsidR="0077074F" w:rsidRDefault="009A49C2" w:rsidP="00014D4F">
      <w:pPr>
        <w:pStyle w:val="Prrafodelista"/>
        <w:numPr>
          <w:ilvl w:val="0"/>
          <w:numId w:val="7"/>
        </w:numPr>
        <w:ind w:hanging="502"/>
        <w:jc w:val="both"/>
        <w:rPr>
          <w:rFonts w:ascii="Arial" w:hAnsi="Arial" w:cs="Arial"/>
          <w:sz w:val="24"/>
          <w:szCs w:val="24"/>
        </w:rPr>
      </w:pPr>
      <w:r>
        <w:rPr>
          <w:rFonts w:ascii="Arial" w:hAnsi="Arial" w:cs="Arial"/>
          <w:sz w:val="24"/>
          <w:szCs w:val="24"/>
        </w:rPr>
        <w:t>Respecto del p</w:t>
      </w:r>
      <w:r w:rsidR="0077074F">
        <w:rPr>
          <w:rFonts w:ascii="Arial" w:hAnsi="Arial" w:cs="Arial"/>
          <w:sz w:val="24"/>
          <w:szCs w:val="24"/>
        </w:rPr>
        <w:t xml:space="preserve">unto 47, </w:t>
      </w:r>
      <w:r>
        <w:rPr>
          <w:rFonts w:ascii="Arial" w:hAnsi="Arial" w:cs="Arial"/>
          <w:sz w:val="24"/>
          <w:szCs w:val="24"/>
        </w:rPr>
        <w:t xml:space="preserve">se acordó que la actividad de control que efectúan las AA.FF debe ser bajo un actuar </w:t>
      </w:r>
      <w:r w:rsidR="00A8654B">
        <w:rPr>
          <w:rFonts w:ascii="Arial" w:hAnsi="Arial" w:cs="Arial"/>
          <w:sz w:val="24"/>
          <w:szCs w:val="24"/>
        </w:rPr>
        <w:t xml:space="preserve">reservado, resguardando </w:t>
      </w:r>
      <w:r w:rsidR="00B12BD1">
        <w:rPr>
          <w:rFonts w:ascii="Arial" w:hAnsi="Arial" w:cs="Arial"/>
          <w:sz w:val="24"/>
          <w:szCs w:val="24"/>
        </w:rPr>
        <w:t>la privacidad de los usuarios</w:t>
      </w:r>
      <w:r w:rsidR="00BD3B2E">
        <w:rPr>
          <w:rFonts w:ascii="Arial" w:hAnsi="Arial" w:cs="Arial"/>
          <w:sz w:val="24"/>
          <w:szCs w:val="24"/>
        </w:rPr>
        <w:t>, en conformidad con lo dispuesto en el artículo 16 de la ley de armas</w:t>
      </w:r>
      <w:r w:rsidR="00A8654B">
        <w:rPr>
          <w:rFonts w:ascii="Arial" w:hAnsi="Arial" w:cs="Arial"/>
          <w:sz w:val="24"/>
          <w:szCs w:val="24"/>
        </w:rPr>
        <w:t>.</w:t>
      </w:r>
    </w:p>
    <w:p w:rsidR="0077074F" w:rsidRPr="0077074F" w:rsidRDefault="0077074F" w:rsidP="0077074F">
      <w:pPr>
        <w:pStyle w:val="Prrafodelista"/>
        <w:rPr>
          <w:rFonts w:ascii="Arial" w:hAnsi="Arial" w:cs="Arial"/>
          <w:sz w:val="24"/>
          <w:szCs w:val="24"/>
        </w:rPr>
      </w:pPr>
    </w:p>
    <w:p w:rsidR="0077074F" w:rsidRDefault="00A8654B" w:rsidP="00014D4F">
      <w:pPr>
        <w:pStyle w:val="Prrafodelista"/>
        <w:ind w:left="709" w:hanging="567"/>
        <w:jc w:val="both"/>
        <w:rPr>
          <w:rFonts w:ascii="Arial" w:hAnsi="Arial" w:cs="Arial"/>
          <w:sz w:val="24"/>
          <w:szCs w:val="24"/>
        </w:rPr>
      </w:pPr>
      <w:r>
        <w:rPr>
          <w:rFonts w:ascii="Arial" w:hAnsi="Arial" w:cs="Arial"/>
          <w:sz w:val="24"/>
          <w:szCs w:val="24"/>
        </w:rPr>
        <w:t>AB. Sobre el p</w:t>
      </w:r>
      <w:r w:rsidR="0077074F">
        <w:rPr>
          <w:rFonts w:ascii="Arial" w:hAnsi="Arial" w:cs="Arial"/>
          <w:sz w:val="24"/>
          <w:szCs w:val="24"/>
        </w:rPr>
        <w:t xml:space="preserve">unto 51, </w:t>
      </w:r>
      <w:r>
        <w:rPr>
          <w:rFonts w:ascii="Arial" w:hAnsi="Arial" w:cs="Arial"/>
          <w:sz w:val="24"/>
          <w:szCs w:val="24"/>
        </w:rPr>
        <w:t>los miembros se muestran de acuerdo en permitir el acceso a los deportistas que practican tiro práctico, a armas largas semiautomáticas de mayor calibre al actualmente permitido</w:t>
      </w:r>
      <w:r w:rsidR="006F1809">
        <w:rPr>
          <w:rFonts w:ascii="Arial" w:hAnsi="Arial" w:cs="Arial"/>
          <w:sz w:val="24"/>
          <w:szCs w:val="24"/>
        </w:rPr>
        <w:t xml:space="preserve">, ejemplo, el calibre </w:t>
      </w:r>
      <w:r>
        <w:rPr>
          <w:rFonts w:ascii="Arial" w:hAnsi="Arial" w:cs="Arial"/>
          <w:sz w:val="24"/>
          <w:szCs w:val="24"/>
        </w:rPr>
        <w:t>.233.</w:t>
      </w:r>
    </w:p>
    <w:p w:rsidR="0077074F" w:rsidRPr="0077074F" w:rsidRDefault="0077074F" w:rsidP="0077074F">
      <w:pPr>
        <w:pStyle w:val="Prrafodelista"/>
        <w:rPr>
          <w:rFonts w:ascii="Arial" w:hAnsi="Arial" w:cs="Arial"/>
          <w:sz w:val="24"/>
          <w:szCs w:val="24"/>
        </w:rPr>
      </w:pPr>
    </w:p>
    <w:p w:rsidR="0077074F" w:rsidRDefault="00014D4F" w:rsidP="00014D4F">
      <w:pPr>
        <w:pStyle w:val="Prrafodelista"/>
        <w:ind w:left="709" w:hanging="567"/>
        <w:jc w:val="both"/>
        <w:rPr>
          <w:rFonts w:ascii="Arial" w:hAnsi="Arial" w:cs="Arial"/>
          <w:sz w:val="24"/>
          <w:szCs w:val="24"/>
        </w:rPr>
      </w:pPr>
      <w:r>
        <w:rPr>
          <w:rFonts w:ascii="Arial" w:hAnsi="Arial" w:cs="Arial"/>
          <w:sz w:val="24"/>
          <w:szCs w:val="24"/>
        </w:rPr>
        <w:t>AC. Referido al p</w:t>
      </w:r>
      <w:r w:rsidR="0077074F">
        <w:rPr>
          <w:rFonts w:ascii="Arial" w:hAnsi="Arial" w:cs="Arial"/>
          <w:sz w:val="24"/>
          <w:szCs w:val="24"/>
        </w:rPr>
        <w:t xml:space="preserve">unto 52, </w:t>
      </w:r>
      <w:r>
        <w:rPr>
          <w:rFonts w:ascii="Arial" w:hAnsi="Arial" w:cs="Arial"/>
          <w:sz w:val="24"/>
          <w:szCs w:val="24"/>
        </w:rPr>
        <w:t xml:space="preserve">se acuerda que el cuestionario que contiene la evaluación de conocimientos de armas </w:t>
      </w:r>
      <w:r w:rsidR="00D45032">
        <w:rPr>
          <w:rFonts w:ascii="Arial" w:hAnsi="Arial" w:cs="Arial"/>
          <w:sz w:val="24"/>
          <w:szCs w:val="24"/>
        </w:rPr>
        <w:t>contiene errores y debe ser revisado.</w:t>
      </w:r>
    </w:p>
    <w:p w:rsidR="0077074F" w:rsidRPr="0077074F" w:rsidRDefault="0077074F" w:rsidP="0077074F">
      <w:pPr>
        <w:pStyle w:val="Prrafodelista"/>
        <w:rPr>
          <w:rFonts w:ascii="Arial" w:hAnsi="Arial" w:cs="Arial"/>
          <w:sz w:val="24"/>
          <w:szCs w:val="24"/>
        </w:rPr>
      </w:pPr>
    </w:p>
    <w:p w:rsidR="0077074F" w:rsidRDefault="00D45032" w:rsidP="00D45032">
      <w:pPr>
        <w:pStyle w:val="Prrafodelista"/>
        <w:ind w:left="709" w:hanging="567"/>
        <w:jc w:val="both"/>
        <w:rPr>
          <w:rFonts w:ascii="Arial" w:hAnsi="Arial" w:cs="Arial"/>
          <w:sz w:val="24"/>
          <w:szCs w:val="24"/>
        </w:rPr>
      </w:pPr>
      <w:r>
        <w:rPr>
          <w:rFonts w:ascii="Arial" w:hAnsi="Arial" w:cs="Arial"/>
          <w:sz w:val="24"/>
          <w:szCs w:val="24"/>
        </w:rPr>
        <w:t xml:space="preserve">AD. </w:t>
      </w:r>
      <w:r>
        <w:rPr>
          <w:rFonts w:ascii="Arial" w:hAnsi="Arial" w:cs="Arial"/>
          <w:sz w:val="24"/>
          <w:szCs w:val="24"/>
        </w:rPr>
        <w:tab/>
        <w:t>Sobre el p</w:t>
      </w:r>
      <w:r w:rsidR="0077074F">
        <w:rPr>
          <w:rFonts w:ascii="Arial" w:hAnsi="Arial" w:cs="Arial"/>
          <w:sz w:val="24"/>
          <w:szCs w:val="24"/>
        </w:rPr>
        <w:t xml:space="preserve">unto 53, </w:t>
      </w:r>
      <w:r>
        <w:rPr>
          <w:rFonts w:ascii="Arial" w:hAnsi="Arial" w:cs="Arial"/>
          <w:sz w:val="24"/>
          <w:szCs w:val="24"/>
        </w:rPr>
        <w:t>se acuerda que este es el documento que define la ley para acreditar sanciones y violencia intrafamiliar, por lo que no debe ser el biométrico el que se utilice para estos efectos.</w:t>
      </w:r>
    </w:p>
    <w:p w:rsidR="0077074F" w:rsidRPr="0077074F" w:rsidRDefault="0077074F" w:rsidP="0077074F">
      <w:pPr>
        <w:pStyle w:val="Prrafodelista"/>
        <w:rPr>
          <w:rFonts w:ascii="Arial" w:hAnsi="Arial" w:cs="Arial"/>
          <w:sz w:val="24"/>
          <w:szCs w:val="24"/>
        </w:rPr>
      </w:pPr>
    </w:p>
    <w:p w:rsidR="0077074F" w:rsidRDefault="00D45032" w:rsidP="00D45032">
      <w:pPr>
        <w:pStyle w:val="Prrafodelista"/>
        <w:ind w:left="709" w:hanging="567"/>
        <w:jc w:val="both"/>
        <w:rPr>
          <w:rFonts w:ascii="Arial" w:hAnsi="Arial" w:cs="Arial"/>
          <w:sz w:val="24"/>
          <w:szCs w:val="24"/>
        </w:rPr>
      </w:pPr>
      <w:r>
        <w:rPr>
          <w:rFonts w:ascii="Arial" w:hAnsi="Arial" w:cs="Arial"/>
          <w:sz w:val="24"/>
          <w:szCs w:val="24"/>
        </w:rPr>
        <w:t xml:space="preserve">AE. </w:t>
      </w:r>
      <w:r>
        <w:rPr>
          <w:rFonts w:ascii="Arial" w:hAnsi="Arial" w:cs="Arial"/>
          <w:sz w:val="24"/>
          <w:szCs w:val="24"/>
        </w:rPr>
        <w:tab/>
        <w:t xml:space="preserve">Respecto al punto </w:t>
      </w:r>
      <w:r w:rsidR="0077074F">
        <w:rPr>
          <w:rFonts w:ascii="Arial" w:hAnsi="Arial" w:cs="Arial"/>
          <w:sz w:val="24"/>
          <w:szCs w:val="24"/>
        </w:rPr>
        <w:t>54,</w:t>
      </w:r>
      <w:r>
        <w:rPr>
          <w:rFonts w:ascii="Arial" w:hAnsi="Arial" w:cs="Arial"/>
          <w:sz w:val="24"/>
          <w:szCs w:val="24"/>
        </w:rPr>
        <w:t xml:space="preserve"> ya fue tratado en el punto 24, por lo que debería operar el cese de inscripciones, solo por medio de sentencias ejecutoriadas.</w:t>
      </w:r>
    </w:p>
    <w:p w:rsidR="0077074F" w:rsidRPr="0077074F" w:rsidRDefault="0077074F" w:rsidP="0077074F">
      <w:pPr>
        <w:pStyle w:val="Prrafodelista"/>
        <w:rPr>
          <w:rFonts w:ascii="Arial" w:hAnsi="Arial" w:cs="Arial"/>
          <w:sz w:val="24"/>
          <w:szCs w:val="24"/>
        </w:rPr>
      </w:pPr>
    </w:p>
    <w:p w:rsidR="0077074F" w:rsidRDefault="00D45032" w:rsidP="00D45032">
      <w:pPr>
        <w:pStyle w:val="Prrafodelista"/>
        <w:ind w:left="709" w:hanging="567"/>
        <w:jc w:val="both"/>
        <w:rPr>
          <w:rFonts w:ascii="Arial" w:hAnsi="Arial" w:cs="Arial"/>
          <w:sz w:val="24"/>
          <w:szCs w:val="24"/>
        </w:rPr>
      </w:pPr>
      <w:r>
        <w:rPr>
          <w:rFonts w:ascii="Arial" w:hAnsi="Arial" w:cs="Arial"/>
          <w:sz w:val="24"/>
          <w:szCs w:val="24"/>
        </w:rPr>
        <w:t xml:space="preserve">AF. </w:t>
      </w:r>
      <w:r>
        <w:rPr>
          <w:rFonts w:ascii="Arial" w:hAnsi="Arial" w:cs="Arial"/>
          <w:sz w:val="24"/>
          <w:szCs w:val="24"/>
        </w:rPr>
        <w:tab/>
        <w:t>En cuanto al punto</w:t>
      </w:r>
      <w:r w:rsidR="0077074F">
        <w:rPr>
          <w:rFonts w:ascii="Arial" w:hAnsi="Arial" w:cs="Arial"/>
          <w:sz w:val="24"/>
          <w:szCs w:val="24"/>
        </w:rPr>
        <w:t xml:space="preserve"> 55,</w:t>
      </w:r>
      <w:r>
        <w:rPr>
          <w:rFonts w:ascii="Arial" w:hAnsi="Arial" w:cs="Arial"/>
          <w:sz w:val="24"/>
          <w:szCs w:val="24"/>
        </w:rPr>
        <w:t xml:space="preserve"> </w:t>
      </w:r>
      <w:r w:rsidR="00555390">
        <w:rPr>
          <w:rFonts w:ascii="Arial" w:hAnsi="Arial" w:cs="Arial"/>
          <w:sz w:val="24"/>
          <w:szCs w:val="24"/>
        </w:rPr>
        <w:t>existen posiciones divididas respecto al examen físico y psiquiátrico, unos son de la opinión de hacerlo solo para la primera inscripción, otros que no se les tome a los deportistas siendo el club quien acredite ello, otros que el examen lo debe tomar un psicólogo.</w:t>
      </w:r>
    </w:p>
    <w:p w:rsidR="0077074F" w:rsidRPr="0077074F" w:rsidRDefault="0077074F" w:rsidP="0077074F">
      <w:pPr>
        <w:pStyle w:val="Prrafodelista"/>
        <w:rPr>
          <w:rFonts w:ascii="Arial" w:hAnsi="Arial" w:cs="Arial"/>
          <w:sz w:val="24"/>
          <w:szCs w:val="24"/>
        </w:rPr>
      </w:pPr>
    </w:p>
    <w:p w:rsidR="0077074F" w:rsidRDefault="00555390" w:rsidP="00555390">
      <w:pPr>
        <w:pStyle w:val="Prrafodelista"/>
        <w:ind w:left="709" w:hanging="567"/>
        <w:jc w:val="both"/>
        <w:rPr>
          <w:rFonts w:ascii="Arial" w:hAnsi="Arial" w:cs="Arial"/>
          <w:sz w:val="24"/>
          <w:szCs w:val="24"/>
        </w:rPr>
      </w:pPr>
      <w:r>
        <w:rPr>
          <w:rFonts w:ascii="Arial" w:hAnsi="Arial" w:cs="Arial"/>
          <w:sz w:val="24"/>
          <w:szCs w:val="24"/>
        </w:rPr>
        <w:t xml:space="preserve">AG. </w:t>
      </w:r>
      <w:r>
        <w:rPr>
          <w:rFonts w:ascii="Arial" w:hAnsi="Arial" w:cs="Arial"/>
          <w:sz w:val="24"/>
          <w:szCs w:val="24"/>
        </w:rPr>
        <w:tab/>
        <w:t>En cuanto al p</w:t>
      </w:r>
      <w:r w:rsidR="0077074F">
        <w:rPr>
          <w:rFonts w:ascii="Arial" w:hAnsi="Arial" w:cs="Arial"/>
          <w:sz w:val="24"/>
          <w:szCs w:val="24"/>
        </w:rPr>
        <w:t>unto 58</w:t>
      </w:r>
      <w:r>
        <w:rPr>
          <w:rFonts w:ascii="Arial" w:hAnsi="Arial" w:cs="Arial"/>
          <w:sz w:val="24"/>
          <w:szCs w:val="24"/>
        </w:rPr>
        <w:t>, existe acuerdo en que los padrones y los documentos en general deben ser entregados en el mismo acto</w:t>
      </w:r>
      <w:r w:rsidR="006F1809">
        <w:rPr>
          <w:rFonts w:ascii="Arial" w:hAnsi="Arial" w:cs="Arial"/>
          <w:sz w:val="24"/>
          <w:szCs w:val="24"/>
        </w:rPr>
        <w:t>, conforme lo dispone la ley</w:t>
      </w:r>
      <w:r>
        <w:rPr>
          <w:rFonts w:ascii="Arial" w:hAnsi="Arial" w:cs="Arial"/>
          <w:sz w:val="24"/>
          <w:szCs w:val="24"/>
        </w:rPr>
        <w:t>.</w:t>
      </w:r>
    </w:p>
    <w:p w:rsidR="0077074F" w:rsidRPr="0077074F" w:rsidRDefault="0077074F" w:rsidP="0077074F">
      <w:pPr>
        <w:pStyle w:val="Prrafodelista"/>
        <w:rPr>
          <w:rFonts w:ascii="Arial" w:hAnsi="Arial" w:cs="Arial"/>
          <w:sz w:val="24"/>
          <w:szCs w:val="24"/>
        </w:rPr>
      </w:pPr>
    </w:p>
    <w:p w:rsidR="0077074F" w:rsidRDefault="00555390" w:rsidP="00555390">
      <w:pPr>
        <w:pStyle w:val="Prrafodelista"/>
        <w:ind w:left="709" w:hanging="567"/>
        <w:jc w:val="both"/>
        <w:rPr>
          <w:rFonts w:ascii="Arial" w:hAnsi="Arial" w:cs="Arial"/>
          <w:sz w:val="24"/>
          <w:szCs w:val="24"/>
        </w:rPr>
      </w:pPr>
      <w:r>
        <w:rPr>
          <w:rFonts w:ascii="Arial" w:hAnsi="Arial" w:cs="Arial"/>
          <w:sz w:val="24"/>
          <w:szCs w:val="24"/>
        </w:rPr>
        <w:t xml:space="preserve">AH. </w:t>
      </w:r>
      <w:r>
        <w:rPr>
          <w:rFonts w:ascii="Arial" w:hAnsi="Arial" w:cs="Arial"/>
          <w:sz w:val="24"/>
          <w:szCs w:val="24"/>
        </w:rPr>
        <w:tab/>
        <w:t>Respecto del p</w:t>
      </w:r>
      <w:r w:rsidR="0077074F">
        <w:rPr>
          <w:rFonts w:ascii="Arial" w:hAnsi="Arial" w:cs="Arial"/>
          <w:sz w:val="24"/>
          <w:szCs w:val="24"/>
        </w:rPr>
        <w:t xml:space="preserve">unto 66, </w:t>
      </w:r>
      <w:r>
        <w:rPr>
          <w:rFonts w:ascii="Arial" w:hAnsi="Arial" w:cs="Arial"/>
          <w:sz w:val="24"/>
          <w:szCs w:val="24"/>
        </w:rPr>
        <w:t>existe acuerdo en que la GLT para el transporte de armas, debería incluir un arma que se pueda portar para protección de las armas y municiones que se transportan.</w:t>
      </w:r>
    </w:p>
    <w:p w:rsidR="0077074F" w:rsidRPr="0077074F" w:rsidRDefault="0077074F" w:rsidP="0077074F">
      <w:pPr>
        <w:pStyle w:val="Prrafodelista"/>
        <w:rPr>
          <w:rFonts w:ascii="Arial" w:hAnsi="Arial" w:cs="Arial"/>
          <w:sz w:val="24"/>
          <w:szCs w:val="24"/>
        </w:rPr>
      </w:pPr>
    </w:p>
    <w:p w:rsidR="007559A7" w:rsidRDefault="00555390" w:rsidP="00467C09">
      <w:pPr>
        <w:pStyle w:val="Prrafodelista"/>
        <w:ind w:left="709" w:hanging="567"/>
        <w:jc w:val="both"/>
        <w:rPr>
          <w:rFonts w:ascii="Arial" w:hAnsi="Arial" w:cs="Arial"/>
          <w:sz w:val="24"/>
          <w:szCs w:val="24"/>
        </w:rPr>
      </w:pPr>
      <w:r>
        <w:rPr>
          <w:rFonts w:ascii="Arial" w:hAnsi="Arial" w:cs="Arial"/>
          <w:sz w:val="24"/>
          <w:szCs w:val="24"/>
        </w:rPr>
        <w:t xml:space="preserve">AI. </w:t>
      </w:r>
      <w:r>
        <w:rPr>
          <w:rFonts w:ascii="Arial" w:hAnsi="Arial" w:cs="Arial"/>
          <w:sz w:val="24"/>
          <w:szCs w:val="24"/>
        </w:rPr>
        <w:tab/>
        <w:t>Sobre el p</w:t>
      </w:r>
      <w:r w:rsidR="0077074F">
        <w:rPr>
          <w:rFonts w:ascii="Arial" w:hAnsi="Arial" w:cs="Arial"/>
          <w:sz w:val="24"/>
          <w:szCs w:val="24"/>
        </w:rPr>
        <w:t xml:space="preserve">unto 74, </w:t>
      </w:r>
      <w:r>
        <w:rPr>
          <w:rFonts w:ascii="Arial" w:hAnsi="Arial" w:cs="Arial"/>
          <w:sz w:val="24"/>
          <w:szCs w:val="24"/>
        </w:rPr>
        <w:t>hay</w:t>
      </w:r>
      <w:r w:rsidR="0077074F">
        <w:rPr>
          <w:rFonts w:ascii="Arial" w:hAnsi="Arial" w:cs="Arial"/>
          <w:sz w:val="24"/>
          <w:szCs w:val="24"/>
        </w:rPr>
        <w:t xml:space="preserve"> ac</w:t>
      </w:r>
      <w:r w:rsidR="00AC4138">
        <w:rPr>
          <w:rFonts w:ascii="Arial" w:hAnsi="Arial" w:cs="Arial"/>
          <w:sz w:val="24"/>
          <w:szCs w:val="24"/>
        </w:rPr>
        <w:t>uerdo</w:t>
      </w:r>
      <w:r>
        <w:rPr>
          <w:rFonts w:ascii="Arial" w:hAnsi="Arial" w:cs="Arial"/>
          <w:sz w:val="24"/>
          <w:szCs w:val="24"/>
        </w:rPr>
        <w:t xml:space="preserve"> en que la renovación de las diversas autorizaciones que debe renovar el deportista calificado se efectúen todas de una vez cada 5 años, coincidiendo esta con el cumpleaños de la persona y no en forma diferida como es actualmente.</w:t>
      </w:r>
    </w:p>
    <w:p w:rsidR="00467C09" w:rsidRDefault="00467C09" w:rsidP="00467C09">
      <w:pPr>
        <w:pStyle w:val="Prrafodelista"/>
        <w:ind w:left="709" w:hanging="567"/>
        <w:jc w:val="both"/>
        <w:rPr>
          <w:rFonts w:ascii="Arial" w:hAnsi="Arial" w:cs="Arial"/>
          <w:sz w:val="24"/>
          <w:szCs w:val="24"/>
        </w:rPr>
      </w:pPr>
    </w:p>
    <w:p w:rsidR="006F1809" w:rsidRDefault="006F1809" w:rsidP="00467C09">
      <w:pPr>
        <w:pStyle w:val="Prrafodelista"/>
        <w:ind w:left="709" w:hanging="567"/>
        <w:jc w:val="both"/>
        <w:rPr>
          <w:rFonts w:ascii="Arial" w:hAnsi="Arial" w:cs="Arial"/>
          <w:sz w:val="24"/>
          <w:szCs w:val="24"/>
        </w:rPr>
      </w:pPr>
    </w:p>
    <w:p w:rsidR="006F1809" w:rsidRDefault="006F1809" w:rsidP="00467C09">
      <w:pPr>
        <w:pStyle w:val="Prrafodelista"/>
        <w:ind w:left="709" w:hanging="567"/>
        <w:jc w:val="both"/>
        <w:rPr>
          <w:rFonts w:ascii="Arial" w:hAnsi="Arial" w:cs="Arial"/>
          <w:sz w:val="24"/>
          <w:szCs w:val="24"/>
        </w:rPr>
      </w:pPr>
    </w:p>
    <w:p w:rsidR="006F1809" w:rsidRPr="00467C09" w:rsidRDefault="006F1809" w:rsidP="00467C09">
      <w:pPr>
        <w:pStyle w:val="Prrafodelista"/>
        <w:ind w:left="709" w:hanging="567"/>
        <w:jc w:val="both"/>
        <w:rPr>
          <w:rFonts w:ascii="Arial" w:hAnsi="Arial" w:cs="Arial"/>
          <w:sz w:val="24"/>
          <w:szCs w:val="24"/>
        </w:rPr>
      </w:pPr>
    </w:p>
    <w:p w:rsidR="007559A7" w:rsidRDefault="007559A7" w:rsidP="007559A7">
      <w:pPr>
        <w:pStyle w:val="Prrafodelista"/>
        <w:numPr>
          <w:ilvl w:val="0"/>
          <w:numId w:val="2"/>
        </w:numPr>
        <w:ind w:left="284" w:hanging="426"/>
        <w:rPr>
          <w:rFonts w:ascii="Arial" w:hAnsi="Arial" w:cs="Arial"/>
          <w:b/>
          <w:sz w:val="24"/>
          <w:szCs w:val="24"/>
        </w:rPr>
      </w:pPr>
      <w:r>
        <w:rPr>
          <w:rFonts w:ascii="Arial" w:hAnsi="Arial" w:cs="Arial"/>
          <w:b/>
          <w:sz w:val="24"/>
          <w:szCs w:val="24"/>
        </w:rPr>
        <w:lastRenderedPageBreak/>
        <w:t>PROPOSICIONES:</w:t>
      </w:r>
    </w:p>
    <w:p w:rsidR="007559A7" w:rsidRDefault="007559A7" w:rsidP="007559A7">
      <w:pPr>
        <w:pStyle w:val="Prrafodelista"/>
        <w:ind w:left="284"/>
        <w:rPr>
          <w:rFonts w:ascii="Arial" w:hAnsi="Arial" w:cs="Arial"/>
          <w:b/>
          <w:sz w:val="24"/>
          <w:szCs w:val="24"/>
        </w:rPr>
      </w:pPr>
    </w:p>
    <w:p w:rsidR="00467C09" w:rsidRPr="006F1809" w:rsidRDefault="00467C09" w:rsidP="00502A30">
      <w:pPr>
        <w:pStyle w:val="Prrafodelista"/>
        <w:numPr>
          <w:ilvl w:val="0"/>
          <w:numId w:val="6"/>
        </w:numPr>
        <w:jc w:val="both"/>
        <w:rPr>
          <w:rFonts w:ascii="Arial" w:hAnsi="Arial" w:cs="Arial"/>
          <w:sz w:val="24"/>
          <w:szCs w:val="24"/>
        </w:rPr>
      </w:pPr>
      <w:r>
        <w:rPr>
          <w:rFonts w:ascii="Arial" w:hAnsi="Arial" w:cs="Arial"/>
          <w:sz w:val="24"/>
          <w:szCs w:val="24"/>
        </w:rPr>
        <w:t xml:space="preserve">Analizadas las materias que llevaron a sacar las conclusiones del punto anterior, se propone estudiar la Ley N° 17.798 y su reglamento complementario, acogiendo las modificaciones legales o reglamentarias propuestas por los miembros de la mesa y dictando los actos administrativos necesarios para llevarlas adelantes.  </w:t>
      </w:r>
    </w:p>
    <w:p w:rsidR="000E3965" w:rsidRPr="004C455D" w:rsidRDefault="007559A7">
      <w:pPr>
        <w:rPr>
          <w:rFonts w:ascii="Arial" w:hAnsi="Arial" w:cs="Arial"/>
          <w:b/>
          <w:sz w:val="24"/>
          <w:szCs w:val="24"/>
        </w:rPr>
      </w:pPr>
      <w:r w:rsidRPr="007559A7">
        <w:rPr>
          <w:rFonts w:ascii="Arial" w:hAnsi="Arial" w:cs="Arial"/>
          <w:b/>
          <w:sz w:val="24"/>
          <w:szCs w:val="24"/>
        </w:rPr>
        <w:t>PARA CONSTANCIA FIRMAR:</w:t>
      </w:r>
    </w:p>
    <w:tbl>
      <w:tblPr>
        <w:tblStyle w:val="Tablaconcuadrcula"/>
        <w:tblW w:w="0" w:type="auto"/>
        <w:tblLook w:val="04A0" w:firstRow="1" w:lastRow="0" w:firstColumn="1" w:lastColumn="0" w:noHBand="0" w:noVBand="1"/>
      </w:tblPr>
      <w:tblGrid>
        <w:gridCol w:w="5198"/>
        <w:gridCol w:w="5199"/>
      </w:tblGrid>
      <w:tr w:rsidR="006C7C64" w:rsidTr="006C7C64">
        <w:tc>
          <w:tcPr>
            <w:tcW w:w="5198"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6C7C64" w:rsidRDefault="006C7C64" w:rsidP="008652D3">
            <w:pPr>
              <w:jc w:val="center"/>
              <w:rPr>
                <w:rFonts w:ascii="Arial" w:hAnsi="Arial" w:cs="Arial"/>
                <w:sz w:val="20"/>
                <w:szCs w:val="20"/>
              </w:rPr>
            </w:pPr>
            <w:r>
              <w:rPr>
                <w:rFonts w:ascii="Arial" w:hAnsi="Arial" w:cs="Arial"/>
                <w:sz w:val="20"/>
                <w:szCs w:val="20"/>
              </w:rPr>
              <w:t>CRISTIAN SALAS HOERNIG</w:t>
            </w:r>
          </w:p>
          <w:p w:rsidR="006C7C64" w:rsidRDefault="006C7C64" w:rsidP="008652D3">
            <w:pPr>
              <w:jc w:val="center"/>
              <w:rPr>
                <w:rFonts w:ascii="Arial" w:hAnsi="Arial" w:cs="Arial"/>
                <w:sz w:val="20"/>
                <w:szCs w:val="20"/>
              </w:rPr>
            </w:pPr>
            <w:r>
              <w:rPr>
                <w:rFonts w:ascii="Arial" w:hAnsi="Arial" w:cs="Arial"/>
                <w:sz w:val="20"/>
                <w:szCs w:val="20"/>
              </w:rPr>
              <w:t>13.990.215-7</w:t>
            </w:r>
          </w:p>
          <w:p w:rsidR="000E3965" w:rsidRDefault="00CF0342" w:rsidP="008652D3">
            <w:pPr>
              <w:jc w:val="center"/>
              <w:rPr>
                <w:rFonts w:ascii="Arial" w:hAnsi="Arial" w:cs="Arial"/>
                <w:sz w:val="20"/>
                <w:szCs w:val="20"/>
              </w:rPr>
            </w:pPr>
            <w:hyperlink r:id="rId10" w:history="1">
              <w:r w:rsidR="001A181B" w:rsidRPr="00D152CE">
                <w:rPr>
                  <w:rStyle w:val="Hipervnculo"/>
                  <w:rFonts w:ascii="Arial" w:hAnsi="Arial" w:cs="Arial"/>
                  <w:sz w:val="20"/>
                  <w:szCs w:val="20"/>
                </w:rPr>
                <w:t>csalash@gmail.com</w:t>
              </w:r>
            </w:hyperlink>
          </w:p>
          <w:p w:rsidR="001A181B" w:rsidRDefault="001A181B" w:rsidP="008652D3">
            <w:pPr>
              <w:jc w:val="center"/>
              <w:rPr>
                <w:rFonts w:ascii="Arial" w:hAnsi="Arial" w:cs="Arial"/>
                <w:sz w:val="20"/>
                <w:szCs w:val="20"/>
              </w:rPr>
            </w:pPr>
            <w:r>
              <w:rPr>
                <w:rFonts w:ascii="Arial" w:hAnsi="Arial" w:cs="Arial"/>
                <w:sz w:val="20"/>
                <w:szCs w:val="20"/>
              </w:rPr>
              <w:t>Presidente de la Mesa N° 1</w:t>
            </w:r>
          </w:p>
        </w:tc>
        <w:tc>
          <w:tcPr>
            <w:tcW w:w="5199"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6C7C64" w:rsidRDefault="006C7C64" w:rsidP="008652D3">
            <w:pPr>
              <w:jc w:val="center"/>
              <w:rPr>
                <w:rFonts w:ascii="Arial" w:hAnsi="Arial" w:cs="Arial"/>
                <w:sz w:val="20"/>
                <w:szCs w:val="20"/>
              </w:rPr>
            </w:pPr>
            <w:r>
              <w:rPr>
                <w:rFonts w:ascii="Arial" w:hAnsi="Arial" w:cs="Arial"/>
                <w:sz w:val="20"/>
                <w:szCs w:val="20"/>
              </w:rPr>
              <w:t>EDUARDO MOSCOSO RODRIGUEZ</w:t>
            </w:r>
          </w:p>
          <w:p w:rsidR="006C7C64" w:rsidRDefault="006C7C64" w:rsidP="008652D3">
            <w:pPr>
              <w:jc w:val="center"/>
              <w:rPr>
                <w:rFonts w:ascii="Arial" w:hAnsi="Arial" w:cs="Arial"/>
                <w:sz w:val="20"/>
                <w:szCs w:val="20"/>
              </w:rPr>
            </w:pPr>
            <w:r>
              <w:rPr>
                <w:rFonts w:ascii="Arial" w:hAnsi="Arial" w:cs="Arial"/>
                <w:sz w:val="20"/>
                <w:szCs w:val="20"/>
              </w:rPr>
              <w:t>8.952.501-2</w:t>
            </w:r>
          </w:p>
          <w:p w:rsidR="000E3965" w:rsidRDefault="00CF0342" w:rsidP="008652D3">
            <w:pPr>
              <w:jc w:val="center"/>
              <w:rPr>
                <w:rStyle w:val="Hipervnculo"/>
                <w:rFonts w:ascii="Arial" w:hAnsi="Arial" w:cs="Arial"/>
                <w:sz w:val="20"/>
                <w:szCs w:val="20"/>
              </w:rPr>
            </w:pPr>
            <w:hyperlink r:id="rId11" w:history="1">
              <w:r w:rsidR="000E3965" w:rsidRPr="005C5444">
                <w:rPr>
                  <w:rStyle w:val="Hipervnculo"/>
                  <w:rFonts w:ascii="Arial" w:hAnsi="Arial" w:cs="Arial"/>
                  <w:sz w:val="20"/>
                  <w:szCs w:val="20"/>
                </w:rPr>
                <w:t>edomoscoso@gmail.com</w:t>
              </w:r>
            </w:hyperlink>
          </w:p>
          <w:p w:rsidR="001A181B" w:rsidRPr="001A181B" w:rsidRDefault="001A181B" w:rsidP="008652D3">
            <w:pPr>
              <w:jc w:val="center"/>
              <w:rPr>
                <w:rFonts w:ascii="Arial" w:hAnsi="Arial" w:cs="Arial"/>
                <w:sz w:val="20"/>
                <w:szCs w:val="20"/>
              </w:rPr>
            </w:pPr>
            <w:r w:rsidRPr="001A181B">
              <w:rPr>
                <w:rStyle w:val="Hipervnculo"/>
                <w:rFonts w:ascii="Arial" w:hAnsi="Arial" w:cs="Arial"/>
                <w:color w:val="auto"/>
                <w:sz w:val="20"/>
                <w:szCs w:val="20"/>
                <w:u w:val="none"/>
              </w:rPr>
              <w:t>Miembro Mesa N° 1</w:t>
            </w:r>
          </w:p>
          <w:p w:rsidR="000E3965" w:rsidRDefault="000E3965" w:rsidP="008652D3">
            <w:pPr>
              <w:jc w:val="center"/>
              <w:rPr>
                <w:rFonts w:ascii="Arial" w:hAnsi="Arial" w:cs="Arial"/>
                <w:sz w:val="20"/>
                <w:szCs w:val="20"/>
              </w:rPr>
            </w:pPr>
          </w:p>
        </w:tc>
      </w:tr>
      <w:tr w:rsidR="006C7C64" w:rsidTr="006C7C64">
        <w:tc>
          <w:tcPr>
            <w:tcW w:w="5198"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6C7C64" w:rsidRDefault="006C7C64" w:rsidP="008652D3">
            <w:pPr>
              <w:jc w:val="center"/>
              <w:rPr>
                <w:rFonts w:ascii="Arial" w:hAnsi="Arial" w:cs="Arial"/>
                <w:sz w:val="20"/>
                <w:szCs w:val="20"/>
              </w:rPr>
            </w:pPr>
            <w:r>
              <w:rPr>
                <w:rFonts w:ascii="Arial" w:hAnsi="Arial" w:cs="Arial"/>
                <w:sz w:val="20"/>
                <w:szCs w:val="20"/>
              </w:rPr>
              <w:t>ALEXIS SOTO SOUTULLO</w:t>
            </w:r>
          </w:p>
          <w:p w:rsidR="006C7C64" w:rsidRDefault="006C7C64" w:rsidP="008652D3">
            <w:pPr>
              <w:jc w:val="center"/>
              <w:rPr>
                <w:rFonts w:ascii="Arial" w:hAnsi="Arial" w:cs="Arial"/>
                <w:sz w:val="20"/>
                <w:szCs w:val="20"/>
              </w:rPr>
            </w:pPr>
            <w:r>
              <w:rPr>
                <w:rFonts w:ascii="Arial" w:hAnsi="Arial" w:cs="Arial"/>
                <w:sz w:val="20"/>
                <w:szCs w:val="20"/>
              </w:rPr>
              <w:t>10.020.917-9</w:t>
            </w:r>
          </w:p>
          <w:p w:rsidR="000E3965" w:rsidRDefault="001A181B" w:rsidP="008652D3">
            <w:pPr>
              <w:jc w:val="center"/>
              <w:rPr>
                <w:rFonts w:ascii="Arial" w:hAnsi="Arial" w:cs="Arial"/>
                <w:sz w:val="20"/>
                <w:szCs w:val="20"/>
              </w:rPr>
            </w:pPr>
            <w:r>
              <w:rPr>
                <w:rFonts w:ascii="Arial" w:hAnsi="Arial" w:cs="Arial"/>
                <w:sz w:val="20"/>
                <w:szCs w:val="20"/>
              </w:rPr>
              <w:t>a</w:t>
            </w:r>
            <w:hyperlink r:id="rId12" w:history="1">
              <w:r w:rsidRPr="00D152CE">
                <w:rPr>
                  <w:rStyle w:val="Hipervnculo"/>
                  <w:rFonts w:ascii="Arial" w:hAnsi="Arial" w:cs="Arial"/>
                  <w:sz w:val="20"/>
                  <w:szCs w:val="20"/>
                </w:rPr>
                <w:t>lexis_soto@vtr.net</w:t>
              </w:r>
            </w:hyperlink>
          </w:p>
          <w:p w:rsidR="001A181B" w:rsidRDefault="001A181B" w:rsidP="008652D3">
            <w:pPr>
              <w:jc w:val="center"/>
              <w:rPr>
                <w:rFonts w:ascii="Arial" w:hAnsi="Arial" w:cs="Arial"/>
                <w:sz w:val="20"/>
                <w:szCs w:val="20"/>
              </w:rPr>
            </w:pPr>
            <w:r>
              <w:rPr>
                <w:rFonts w:ascii="Arial" w:hAnsi="Arial" w:cs="Arial"/>
                <w:sz w:val="20"/>
                <w:szCs w:val="20"/>
              </w:rPr>
              <w:t>Miembro Mesa N° 1</w:t>
            </w:r>
          </w:p>
        </w:tc>
        <w:tc>
          <w:tcPr>
            <w:tcW w:w="5199"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6C7C64" w:rsidRDefault="006C7C64" w:rsidP="008652D3">
            <w:pPr>
              <w:jc w:val="center"/>
              <w:rPr>
                <w:rFonts w:ascii="Arial" w:hAnsi="Arial" w:cs="Arial"/>
                <w:sz w:val="20"/>
                <w:szCs w:val="20"/>
              </w:rPr>
            </w:pPr>
            <w:r>
              <w:rPr>
                <w:rFonts w:ascii="Arial" w:hAnsi="Arial" w:cs="Arial"/>
                <w:sz w:val="20"/>
                <w:szCs w:val="20"/>
              </w:rPr>
              <w:t>JOSE DANIEL HERNANDEZ CACERES</w:t>
            </w:r>
          </w:p>
          <w:p w:rsidR="006C7C64" w:rsidRDefault="006C7C64" w:rsidP="008652D3">
            <w:pPr>
              <w:jc w:val="center"/>
              <w:rPr>
                <w:rFonts w:ascii="Arial" w:hAnsi="Arial" w:cs="Arial"/>
                <w:sz w:val="20"/>
                <w:szCs w:val="20"/>
              </w:rPr>
            </w:pPr>
            <w:r>
              <w:rPr>
                <w:rFonts w:ascii="Arial" w:hAnsi="Arial" w:cs="Arial"/>
                <w:sz w:val="20"/>
                <w:szCs w:val="20"/>
              </w:rPr>
              <w:t>6.350.</w:t>
            </w:r>
            <w:r w:rsidR="008652D3">
              <w:rPr>
                <w:rFonts w:ascii="Arial" w:hAnsi="Arial" w:cs="Arial"/>
                <w:sz w:val="20"/>
                <w:szCs w:val="20"/>
              </w:rPr>
              <w:t>639-7</w:t>
            </w:r>
          </w:p>
          <w:p w:rsidR="000E3965" w:rsidRDefault="00CF0342" w:rsidP="008652D3">
            <w:pPr>
              <w:jc w:val="center"/>
              <w:rPr>
                <w:rFonts w:ascii="Arial" w:hAnsi="Arial" w:cs="Arial"/>
                <w:sz w:val="20"/>
                <w:szCs w:val="20"/>
              </w:rPr>
            </w:pPr>
            <w:hyperlink r:id="rId13" w:history="1">
              <w:r w:rsidR="000E3965" w:rsidRPr="005C5444">
                <w:rPr>
                  <w:rStyle w:val="Hipervnculo"/>
                  <w:rFonts w:ascii="Arial" w:hAnsi="Arial" w:cs="Arial"/>
                  <w:sz w:val="20"/>
                  <w:szCs w:val="20"/>
                </w:rPr>
                <w:t>hyvconsultores@gmail.com</w:t>
              </w:r>
            </w:hyperlink>
          </w:p>
          <w:p w:rsidR="000E3965" w:rsidRDefault="001A181B" w:rsidP="008652D3">
            <w:pPr>
              <w:jc w:val="center"/>
              <w:rPr>
                <w:rFonts w:ascii="Arial" w:hAnsi="Arial" w:cs="Arial"/>
                <w:sz w:val="20"/>
                <w:szCs w:val="20"/>
              </w:rPr>
            </w:pPr>
            <w:r>
              <w:rPr>
                <w:rFonts w:ascii="Arial" w:hAnsi="Arial" w:cs="Arial"/>
                <w:sz w:val="20"/>
                <w:szCs w:val="20"/>
              </w:rPr>
              <w:t>Miembro Mesa N° 1</w:t>
            </w:r>
          </w:p>
          <w:p w:rsidR="001A181B" w:rsidRDefault="001A181B" w:rsidP="008652D3">
            <w:pPr>
              <w:jc w:val="center"/>
              <w:rPr>
                <w:rFonts w:ascii="Arial" w:hAnsi="Arial" w:cs="Arial"/>
                <w:sz w:val="20"/>
                <w:szCs w:val="20"/>
              </w:rPr>
            </w:pPr>
          </w:p>
        </w:tc>
      </w:tr>
      <w:tr w:rsidR="006C7C64" w:rsidRPr="004C455D" w:rsidTr="006C7C64">
        <w:tc>
          <w:tcPr>
            <w:tcW w:w="5198" w:type="dxa"/>
          </w:tcPr>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6C7C64" w:rsidRDefault="008652D3" w:rsidP="008652D3">
            <w:pPr>
              <w:jc w:val="center"/>
              <w:rPr>
                <w:rFonts w:ascii="Arial" w:hAnsi="Arial" w:cs="Arial"/>
                <w:sz w:val="20"/>
                <w:szCs w:val="20"/>
              </w:rPr>
            </w:pPr>
            <w:r>
              <w:rPr>
                <w:rFonts w:ascii="Arial" w:hAnsi="Arial" w:cs="Arial"/>
                <w:sz w:val="20"/>
                <w:szCs w:val="20"/>
              </w:rPr>
              <w:t>RODEMIL MADARIAGA PARRA</w:t>
            </w:r>
          </w:p>
          <w:p w:rsidR="008652D3" w:rsidRDefault="008652D3" w:rsidP="008652D3">
            <w:pPr>
              <w:jc w:val="center"/>
              <w:rPr>
                <w:rFonts w:ascii="Arial" w:hAnsi="Arial" w:cs="Arial"/>
                <w:sz w:val="20"/>
                <w:szCs w:val="20"/>
              </w:rPr>
            </w:pPr>
            <w:r>
              <w:rPr>
                <w:rFonts w:ascii="Arial" w:hAnsi="Arial" w:cs="Arial"/>
                <w:sz w:val="20"/>
                <w:szCs w:val="20"/>
              </w:rPr>
              <w:t>9.019.657-K</w:t>
            </w:r>
          </w:p>
          <w:p w:rsidR="000E3965" w:rsidRDefault="00CF0342" w:rsidP="008652D3">
            <w:pPr>
              <w:jc w:val="center"/>
              <w:rPr>
                <w:rFonts w:ascii="Arial" w:hAnsi="Arial" w:cs="Arial"/>
                <w:sz w:val="20"/>
                <w:szCs w:val="20"/>
              </w:rPr>
            </w:pPr>
            <w:hyperlink r:id="rId14" w:history="1">
              <w:r w:rsidR="001A181B" w:rsidRPr="00D152CE">
                <w:rPr>
                  <w:rStyle w:val="Hipervnculo"/>
                  <w:rFonts w:ascii="Arial" w:hAnsi="Arial" w:cs="Arial"/>
                  <w:sz w:val="20"/>
                  <w:szCs w:val="20"/>
                </w:rPr>
                <w:t>rodemil@clubtirolampa.cl</w:t>
              </w:r>
            </w:hyperlink>
          </w:p>
          <w:p w:rsidR="001A181B" w:rsidRDefault="001A181B" w:rsidP="008652D3">
            <w:pPr>
              <w:jc w:val="center"/>
              <w:rPr>
                <w:rFonts w:ascii="Arial" w:hAnsi="Arial" w:cs="Arial"/>
                <w:sz w:val="20"/>
                <w:szCs w:val="20"/>
              </w:rPr>
            </w:pPr>
            <w:r>
              <w:rPr>
                <w:rFonts w:ascii="Arial" w:hAnsi="Arial" w:cs="Arial"/>
                <w:sz w:val="20"/>
                <w:szCs w:val="20"/>
              </w:rPr>
              <w:t>Miembro Mesa N° 1</w:t>
            </w:r>
          </w:p>
          <w:p w:rsidR="001A181B" w:rsidRDefault="001A181B" w:rsidP="008652D3">
            <w:pPr>
              <w:jc w:val="center"/>
              <w:rPr>
                <w:rFonts w:ascii="Arial" w:hAnsi="Arial" w:cs="Arial"/>
                <w:sz w:val="20"/>
                <w:szCs w:val="20"/>
              </w:rPr>
            </w:pPr>
          </w:p>
        </w:tc>
        <w:tc>
          <w:tcPr>
            <w:tcW w:w="5199" w:type="dxa"/>
          </w:tcPr>
          <w:p w:rsidR="001A181B" w:rsidRPr="00FB5D3E" w:rsidRDefault="001A181B" w:rsidP="008652D3">
            <w:pPr>
              <w:jc w:val="center"/>
              <w:rPr>
                <w:rFonts w:ascii="Arial" w:hAnsi="Arial" w:cs="Arial"/>
                <w:sz w:val="20"/>
                <w:szCs w:val="20"/>
                <w:lang w:val="en-US"/>
              </w:rPr>
            </w:pPr>
          </w:p>
          <w:p w:rsidR="001A181B" w:rsidRDefault="001A181B" w:rsidP="008652D3">
            <w:pPr>
              <w:jc w:val="center"/>
              <w:rPr>
                <w:rFonts w:ascii="Arial" w:hAnsi="Arial" w:cs="Arial"/>
                <w:sz w:val="20"/>
                <w:szCs w:val="20"/>
                <w:lang w:val="en-US"/>
              </w:rPr>
            </w:pPr>
          </w:p>
          <w:p w:rsidR="00467C09" w:rsidRPr="00FB5D3E" w:rsidRDefault="00467C09" w:rsidP="008652D3">
            <w:pPr>
              <w:jc w:val="center"/>
              <w:rPr>
                <w:rFonts w:ascii="Arial" w:hAnsi="Arial" w:cs="Arial"/>
                <w:sz w:val="20"/>
                <w:szCs w:val="20"/>
                <w:lang w:val="en-US"/>
              </w:rPr>
            </w:pPr>
          </w:p>
          <w:p w:rsidR="006C7C64" w:rsidRPr="00E41416" w:rsidRDefault="00AA77D7" w:rsidP="008652D3">
            <w:pPr>
              <w:jc w:val="center"/>
              <w:rPr>
                <w:rFonts w:ascii="Arial" w:hAnsi="Arial" w:cs="Arial"/>
                <w:sz w:val="20"/>
                <w:szCs w:val="20"/>
                <w:lang w:val="en-US"/>
              </w:rPr>
            </w:pPr>
            <w:r w:rsidRPr="00E41416">
              <w:rPr>
                <w:rFonts w:ascii="Arial" w:hAnsi="Arial" w:cs="Arial"/>
                <w:sz w:val="20"/>
                <w:szCs w:val="20"/>
                <w:lang w:val="en-US"/>
              </w:rPr>
              <w:t>JORGE FANTINI V</w:t>
            </w:r>
          </w:p>
          <w:p w:rsidR="00AA77D7" w:rsidRPr="00E41416" w:rsidRDefault="00AA77D7" w:rsidP="008652D3">
            <w:pPr>
              <w:jc w:val="center"/>
              <w:rPr>
                <w:rFonts w:ascii="Arial" w:hAnsi="Arial" w:cs="Arial"/>
                <w:sz w:val="20"/>
                <w:szCs w:val="20"/>
                <w:lang w:val="en-US"/>
              </w:rPr>
            </w:pPr>
            <w:r w:rsidRPr="00E41416">
              <w:rPr>
                <w:rFonts w:ascii="Arial" w:hAnsi="Arial" w:cs="Arial"/>
                <w:sz w:val="20"/>
                <w:szCs w:val="20"/>
                <w:lang w:val="en-US"/>
              </w:rPr>
              <w:t>4.797.426-7</w:t>
            </w:r>
          </w:p>
          <w:p w:rsidR="000E3965" w:rsidRPr="00E41416" w:rsidRDefault="00CF0342" w:rsidP="008652D3">
            <w:pPr>
              <w:jc w:val="center"/>
              <w:rPr>
                <w:rFonts w:ascii="Arial" w:hAnsi="Arial" w:cs="Arial"/>
                <w:sz w:val="20"/>
                <w:szCs w:val="20"/>
                <w:lang w:val="en-US"/>
              </w:rPr>
            </w:pPr>
            <w:hyperlink r:id="rId15" w:history="1">
              <w:r w:rsidR="000E3965" w:rsidRPr="00E41416">
                <w:rPr>
                  <w:rStyle w:val="Hipervnculo"/>
                  <w:rFonts w:ascii="Arial" w:hAnsi="Arial" w:cs="Arial"/>
                  <w:sz w:val="20"/>
                  <w:szCs w:val="20"/>
                  <w:lang w:val="en-US"/>
                </w:rPr>
                <w:t>jorgefantini@yahoo.com</w:t>
              </w:r>
            </w:hyperlink>
          </w:p>
          <w:p w:rsidR="000E3965" w:rsidRPr="00E41416" w:rsidRDefault="001A181B" w:rsidP="008652D3">
            <w:pPr>
              <w:jc w:val="center"/>
              <w:rPr>
                <w:rFonts w:ascii="Arial" w:hAnsi="Arial" w:cs="Arial"/>
                <w:sz w:val="20"/>
                <w:szCs w:val="20"/>
                <w:lang w:val="en-US"/>
              </w:rPr>
            </w:pPr>
            <w:proofErr w:type="spellStart"/>
            <w:r>
              <w:rPr>
                <w:rFonts w:ascii="Arial" w:hAnsi="Arial" w:cs="Arial"/>
                <w:sz w:val="20"/>
                <w:szCs w:val="20"/>
                <w:lang w:val="en-US"/>
              </w:rPr>
              <w:t>Miembro</w:t>
            </w:r>
            <w:proofErr w:type="spellEnd"/>
            <w:r>
              <w:rPr>
                <w:rFonts w:ascii="Arial" w:hAnsi="Arial" w:cs="Arial"/>
                <w:sz w:val="20"/>
                <w:szCs w:val="20"/>
                <w:lang w:val="en-US"/>
              </w:rPr>
              <w:t xml:space="preserve"> Mesa N° 1</w:t>
            </w:r>
          </w:p>
        </w:tc>
      </w:tr>
      <w:tr w:rsidR="006C7C64" w:rsidTr="006C7C64">
        <w:tc>
          <w:tcPr>
            <w:tcW w:w="5198"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6C7C64" w:rsidRDefault="000E3965" w:rsidP="008652D3">
            <w:pPr>
              <w:jc w:val="center"/>
              <w:rPr>
                <w:rFonts w:ascii="Arial" w:hAnsi="Arial" w:cs="Arial"/>
                <w:sz w:val="20"/>
                <w:szCs w:val="20"/>
              </w:rPr>
            </w:pPr>
            <w:r>
              <w:rPr>
                <w:rFonts w:ascii="Arial" w:hAnsi="Arial" w:cs="Arial"/>
                <w:sz w:val="20"/>
                <w:szCs w:val="20"/>
              </w:rPr>
              <w:t>GUILLERMO DOMANGE PINET</w:t>
            </w:r>
          </w:p>
          <w:p w:rsidR="000E3965" w:rsidRDefault="000E3965" w:rsidP="008652D3">
            <w:pPr>
              <w:jc w:val="center"/>
              <w:rPr>
                <w:rFonts w:ascii="Arial" w:hAnsi="Arial" w:cs="Arial"/>
                <w:sz w:val="20"/>
                <w:szCs w:val="20"/>
              </w:rPr>
            </w:pPr>
            <w:r>
              <w:rPr>
                <w:rFonts w:ascii="Arial" w:hAnsi="Arial" w:cs="Arial"/>
                <w:sz w:val="20"/>
                <w:szCs w:val="20"/>
              </w:rPr>
              <w:t>4.852.800-7</w:t>
            </w:r>
          </w:p>
          <w:p w:rsidR="000E3965" w:rsidRDefault="000E3965" w:rsidP="008652D3">
            <w:pPr>
              <w:jc w:val="center"/>
              <w:rPr>
                <w:rFonts w:ascii="Arial" w:hAnsi="Arial" w:cs="Arial"/>
                <w:sz w:val="20"/>
                <w:szCs w:val="20"/>
              </w:rPr>
            </w:pPr>
            <w:r>
              <w:rPr>
                <w:rFonts w:ascii="Arial" w:hAnsi="Arial" w:cs="Arial"/>
                <w:sz w:val="20"/>
                <w:szCs w:val="20"/>
              </w:rPr>
              <w:t>domangepinet@gmail.com</w:t>
            </w:r>
          </w:p>
          <w:p w:rsidR="001A181B" w:rsidRDefault="001A181B" w:rsidP="008652D3">
            <w:pPr>
              <w:jc w:val="center"/>
              <w:rPr>
                <w:rFonts w:ascii="Arial" w:hAnsi="Arial" w:cs="Arial"/>
                <w:sz w:val="20"/>
                <w:szCs w:val="20"/>
              </w:rPr>
            </w:pPr>
            <w:r>
              <w:rPr>
                <w:rFonts w:ascii="Arial" w:hAnsi="Arial" w:cs="Arial"/>
                <w:sz w:val="20"/>
                <w:szCs w:val="20"/>
              </w:rPr>
              <w:t>Miembro Mesa N° 1</w:t>
            </w:r>
          </w:p>
        </w:tc>
        <w:tc>
          <w:tcPr>
            <w:tcW w:w="5199"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6C7C64" w:rsidRDefault="00E464FE" w:rsidP="008652D3">
            <w:pPr>
              <w:jc w:val="center"/>
              <w:rPr>
                <w:rFonts w:ascii="Arial" w:hAnsi="Arial" w:cs="Arial"/>
                <w:sz w:val="20"/>
                <w:szCs w:val="20"/>
              </w:rPr>
            </w:pPr>
            <w:r>
              <w:rPr>
                <w:rFonts w:ascii="Arial" w:hAnsi="Arial" w:cs="Arial"/>
                <w:sz w:val="20"/>
                <w:szCs w:val="20"/>
              </w:rPr>
              <w:t>LUIS CORTES CASTRO</w:t>
            </w:r>
          </w:p>
          <w:p w:rsidR="00E464FE" w:rsidRDefault="00E464FE" w:rsidP="008652D3">
            <w:pPr>
              <w:jc w:val="center"/>
              <w:rPr>
                <w:rFonts w:ascii="Arial" w:hAnsi="Arial" w:cs="Arial"/>
                <w:sz w:val="20"/>
                <w:szCs w:val="20"/>
              </w:rPr>
            </w:pPr>
            <w:r>
              <w:rPr>
                <w:rFonts w:ascii="Arial" w:hAnsi="Arial" w:cs="Arial"/>
                <w:sz w:val="20"/>
                <w:szCs w:val="20"/>
              </w:rPr>
              <w:t>9.003.027-2</w:t>
            </w:r>
          </w:p>
          <w:p w:rsidR="00E464FE" w:rsidRDefault="00CF0342" w:rsidP="008652D3">
            <w:pPr>
              <w:jc w:val="center"/>
              <w:rPr>
                <w:rFonts w:ascii="Arial" w:hAnsi="Arial" w:cs="Arial"/>
                <w:sz w:val="20"/>
                <w:szCs w:val="20"/>
              </w:rPr>
            </w:pPr>
            <w:hyperlink r:id="rId16" w:history="1">
              <w:r w:rsidR="00E464FE" w:rsidRPr="005C5444">
                <w:rPr>
                  <w:rStyle w:val="Hipervnculo"/>
                  <w:rFonts w:ascii="Arial" w:hAnsi="Arial" w:cs="Arial"/>
                  <w:sz w:val="20"/>
                  <w:szCs w:val="20"/>
                </w:rPr>
                <w:t>lucorcas@gmail.com</w:t>
              </w:r>
            </w:hyperlink>
          </w:p>
          <w:p w:rsidR="00E464FE" w:rsidRDefault="001A181B" w:rsidP="008652D3">
            <w:pPr>
              <w:jc w:val="center"/>
              <w:rPr>
                <w:rFonts w:ascii="Arial" w:hAnsi="Arial" w:cs="Arial"/>
                <w:sz w:val="20"/>
                <w:szCs w:val="20"/>
              </w:rPr>
            </w:pPr>
            <w:r>
              <w:rPr>
                <w:rFonts w:ascii="Arial" w:hAnsi="Arial" w:cs="Arial"/>
                <w:sz w:val="20"/>
                <w:szCs w:val="20"/>
              </w:rPr>
              <w:t>Miembro Mesa N° 1</w:t>
            </w:r>
          </w:p>
          <w:p w:rsidR="001A181B" w:rsidRDefault="001A181B" w:rsidP="008652D3">
            <w:pPr>
              <w:jc w:val="center"/>
              <w:rPr>
                <w:rFonts w:ascii="Arial" w:hAnsi="Arial" w:cs="Arial"/>
                <w:sz w:val="20"/>
                <w:szCs w:val="20"/>
              </w:rPr>
            </w:pPr>
          </w:p>
        </w:tc>
      </w:tr>
      <w:tr w:rsidR="001A181B" w:rsidTr="006C7C64">
        <w:tc>
          <w:tcPr>
            <w:tcW w:w="5198"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r>
              <w:rPr>
                <w:rFonts w:ascii="Arial" w:hAnsi="Arial" w:cs="Arial"/>
                <w:sz w:val="20"/>
                <w:szCs w:val="20"/>
              </w:rPr>
              <w:t>ALEJANDRO JARA ENDRESS</w:t>
            </w:r>
          </w:p>
          <w:p w:rsidR="001A181B" w:rsidRDefault="001A181B" w:rsidP="008652D3">
            <w:pPr>
              <w:jc w:val="center"/>
              <w:rPr>
                <w:rFonts w:ascii="Arial" w:hAnsi="Arial" w:cs="Arial"/>
                <w:sz w:val="20"/>
                <w:szCs w:val="20"/>
              </w:rPr>
            </w:pPr>
            <w:r>
              <w:rPr>
                <w:rFonts w:ascii="Arial" w:hAnsi="Arial" w:cs="Arial"/>
                <w:sz w:val="20"/>
                <w:szCs w:val="20"/>
              </w:rPr>
              <w:t>7.209.874-9</w:t>
            </w:r>
          </w:p>
          <w:p w:rsidR="001A181B" w:rsidRDefault="00CF0342" w:rsidP="008652D3">
            <w:pPr>
              <w:jc w:val="center"/>
              <w:rPr>
                <w:rFonts w:ascii="Arial" w:hAnsi="Arial" w:cs="Arial"/>
                <w:sz w:val="20"/>
                <w:szCs w:val="20"/>
              </w:rPr>
            </w:pPr>
            <w:hyperlink r:id="rId17" w:history="1">
              <w:r w:rsidR="001A181B" w:rsidRPr="00D152CE">
                <w:rPr>
                  <w:rStyle w:val="Hipervnculo"/>
                  <w:rFonts w:ascii="Arial" w:hAnsi="Arial" w:cs="Arial"/>
                  <w:sz w:val="20"/>
                  <w:szCs w:val="20"/>
                </w:rPr>
                <w:t>secretaria.juri@dgmn.cl</w:t>
              </w:r>
            </w:hyperlink>
          </w:p>
          <w:p w:rsidR="001A181B" w:rsidRDefault="001A181B" w:rsidP="008652D3">
            <w:pPr>
              <w:jc w:val="center"/>
              <w:rPr>
                <w:rFonts w:ascii="Arial" w:hAnsi="Arial" w:cs="Arial"/>
                <w:sz w:val="20"/>
                <w:szCs w:val="20"/>
              </w:rPr>
            </w:pPr>
            <w:r>
              <w:rPr>
                <w:rFonts w:ascii="Arial" w:hAnsi="Arial" w:cs="Arial"/>
                <w:sz w:val="20"/>
                <w:szCs w:val="20"/>
              </w:rPr>
              <w:t>Coordinador de la DGMN</w:t>
            </w:r>
          </w:p>
        </w:tc>
        <w:tc>
          <w:tcPr>
            <w:tcW w:w="5199" w:type="dxa"/>
          </w:tcPr>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467C09" w:rsidRDefault="00467C09" w:rsidP="008652D3">
            <w:pPr>
              <w:jc w:val="center"/>
              <w:rPr>
                <w:rFonts w:ascii="Arial" w:hAnsi="Arial" w:cs="Arial"/>
                <w:sz w:val="20"/>
                <w:szCs w:val="20"/>
              </w:rPr>
            </w:pPr>
          </w:p>
          <w:p w:rsidR="001A181B" w:rsidRDefault="001A181B" w:rsidP="008652D3">
            <w:pPr>
              <w:jc w:val="center"/>
              <w:rPr>
                <w:rFonts w:ascii="Arial" w:hAnsi="Arial" w:cs="Arial"/>
                <w:sz w:val="20"/>
                <w:szCs w:val="20"/>
              </w:rPr>
            </w:pPr>
          </w:p>
          <w:p w:rsidR="001A181B" w:rsidRDefault="001A181B" w:rsidP="008652D3">
            <w:pPr>
              <w:jc w:val="center"/>
              <w:rPr>
                <w:rFonts w:ascii="Arial" w:hAnsi="Arial" w:cs="Arial"/>
                <w:sz w:val="20"/>
                <w:szCs w:val="20"/>
              </w:rPr>
            </w:pPr>
            <w:r>
              <w:rPr>
                <w:rFonts w:ascii="Arial" w:hAnsi="Arial" w:cs="Arial"/>
                <w:sz w:val="20"/>
                <w:szCs w:val="20"/>
              </w:rPr>
              <w:t>MARIA ROSA VILLAR ACEVEDO</w:t>
            </w:r>
          </w:p>
          <w:p w:rsidR="001A181B" w:rsidRDefault="001431D1" w:rsidP="008652D3">
            <w:pPr>
              <w:jc w:val="center"/>
              <w:rPr>
                <w:rFonts w:ascii="Arial" w:hAnsi="Arial" w:cs="Arial"/>
                <w:sz w:val="20"/>
                <w:szCs w:val="20"/>
              </w:rPr>
            </w:pPr>
            <w:r>
              <w:rPr>
                <w:rFonts w:ascii="Arial" w:hAnsi="Arial" w:cs="Arial"/>
                <w:sz w:val="20"/>
                <w:szCs w:val="20"/>
              </w:rPr>
              <w:t>7</w:t>
            </w:r>
            <w:r w:rsidR="001A181B">
              <w:rPr>
                <w:rFonts w:ascii="Arial" w:hAnsi="Arial" w:cs="Arial"/>
                <w:sz w:val="20"/>
                <w:szCs w:val="20"/>
              </w:rPr>
              <w:t>.</w:t>
            </w:r>
            <w:r>
              <w:rPr>
                <w:rFonts w:ascii="Arial" w:hAnsi="Arial" w:cs="Arial"/>
                <w:sz w:val="20"/>
                <w:szCs w:val="20"/>
              </w:rPr>
              <w:t>073</w:t>
            </w:r>
            <w:r w:rsidR="001A181B">
              <w:rPr>
                <w:rFonts w:ascii="Arial" w:hAnsi="Arial" w:cs="Arial"/>
                <w:sz w:val="20"/>
                <w:szCs w:val="20"/>
              </w:rPr>
              <w:t>.</w:t>
            </w:r>
            <w:r>
              <w:rPr>
                <w:rFonts w:ascii="Arial" w:hAnsi="Arial" w:cs="Arial"/>
                <w:sz w:val="20"/>
                <w:szCs w:val="20"/>
              </w:rPr>
              <w:t>351</w:t>
            </w:r>
            <w:r w:rsidR="001A181B">
              <w:rPr>
                <w:rFonts w:ascii="Arial" w:hAnsi="Arial" w:cs="Arial"/>
                <w:sz w:val="20"/>
                <w:szCs w:val="20"/>
              </w:rPr>
              <w:t xml:space="preserve"> – </w:t>
            </w:r>
            <w:r>
              <w:rPr>
                <w:rFonts w:ascii="Arial" w:hAnsi="Arial" w:cs="Arial"/>
                <w:sz w:val="20"/>
                <w:szCs w:val="20"/>
              </w:rPr>
              <w:t>K</w:t>
            </w:r>
          </w:p>
          <w:p w:rsidR="001A181B" w:rsidRDefault="002E7DCA" w:rsidP="008652D3">
            <w:pPr>
              <w:jc w:val="center"/>
              <w:rPr>
                <w:rFonts w:ascii="Arial" w:hAnsi="Arial" w:cs="Arial"/>
                <w:sz w:val="20"/>
                <w:szCs w:val="20"/>
              </w:rPr>
            </w:pPr>
            <w:r>
              <w:t>marovi_33@hotmail.com</w:t>
            </w:r>
          </w:p>
          <w:p w:rsidR="001A181B" w:rsidRDefault="001A181B" w:rsidP="008652D3">
            <w:pPr>
              <w:jc w:val="center"/>
              <w:rPr>
                <w:rFonts w:ascii="Arial" w:hAnsi="Arial" w:cs="Arial"/>
                <w:sz w:val="20"/>
                <w:szCs w:val="20"/>
              </w:rPr>
            </w:pPr>
            <w:r>
              <w:rPr>
                <w:rFonts w:ascii="Arial" w:hAnsi="Arial" w:cs="Arial"/>
                <w:sz w:val="20"/>
                <w:szCs w:val="20"/>
              </w:rPr>
              <w:t>Secretaria de Actas</w:t>
            </w:r>
          </w:p>
          <w:p w:rsidR="001A181B" w:rsidRDefault="001A181B" w:rsidP="008652D3">
            <w:pPr>
              <w:jc w:val="center"/>
              <w:rPr>
                <w:rFonts w:ascii="Arial" w:hAnsi="Arial" w:cs="Arial"/>
                <w:sz w:val="20"/>
                <w:szCs w:val="20"/>
              </w:rPr>
            </w:pPr>
          </w:p>
        </w:tc>
      </w:tr>
    </w:tbl>
    <w:p w:rsidR="007559A7" w:rsidRDefault="007559A7">
      <w:pPr>
        <w:rPr>
          <w:rFonts w:ascii="Arial" w:hAnsi="Arial" w:cs="Arial"/>
          <w:sz w:val="20"/>
          <w:szCs w:val="20"/>
        </w:rPr>
      </w:pPr>
    </w:p>
    <w:p w:rsidR="00217852" w:rsidRDefault="00217852">
      <w:pPr>
        <w:rPr>
          <w:rFonts w:ascii="Arial" w:hAnsi="Arial" w:cs="Arial"/>
          <w:sz w:val="20"/>
          <w:szCs w:val="20"/>
        </w:rPr>
      </w:pPr>
    </w:p>
    <w:p w:rsidR="00217852" w:rsidRPr="00C112FE" w:rsidRDefault="00217852">
      <w:pPr>
        <w:rPr>
          <w:rFonts w:ascii="Arial" w:hAnsi="Arial" w:cs="Arial"/>
          <w:sz w:val="20"/>
          <w:szCs w:val="20"/>
        </w:rPr>
      </w:pPr>
    </w:p>
    <w:sectPr w:rsidR="00217852" w:rsidRPr="00C112FE" w:rsidSect="00E8123D">
      <w:headerReference w:type="default" r:id="rId18"/>
      <w:headerReference w:type="first" r:id="rId19"/>
      <w:pgSz w:w="12242" w:h="18722" w:code="14"/>
      <w:pgMar w:top="1418"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42" w:rsidRDefault="00CF0342" w:rsidP="00E8123D">
      <w:pPr>
        <w:spacing w:after="0" w:line="240" w:lineRule="auto"/>
      </w:pPr>
      <w:r>
        <w:separator/>
      </w:r>
    </w:p>
  </w:endnote>
  <w:endnote w:type="continuationSeparator" w:id="0">
    <w:p w:rsidR="00CF0342" w:rsidRDefault="00CF0342" w:rsidP="00E8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42" w:rsidRDefault="00CF0342" w:rsidP="00E8123D">
      <w:pPr>
        <w:spacing w:after="0" w:line="240" w:lineRule="auto"/>
      </w:pPr>
      <w:r>
        <w:separator/>
      </w:r>
    </w:p>
  </w:footnote>
  <w:footnote w:type="continuationSeparator" w:id="0">
    <w:p w:rsidR="00CF0342" w:rsidRDefault="00CF0342" w:rsidP="00E8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62" w:rsidRPr="00E8123D" w:rsidRDefault="00317C62" w:rsidP="00E8123D">
    <w:pPr>
      <w:pStyle w:val="Encabezado"/>
      <w:tabs>
        <w:tab w:val="clear" w:pos="8838"/>
        <w:tab w:val="right" w:pos="10206"/>
      </w:tabs>
      <w:rPr>
        <w:rFonts w:ascii="Arial" w:hAnsi="Arial" w:cs="Arial"/>
        <w:sz w:val="24"/>
        <w:szCs w:val="24"/>
      </w:rPr>
    </w:pPr>
    <w:r>
      <w:rPr>
        <w:rFonts w:ascii="Arial" w:hAnsi="Arial" w:cs="Arial"/>
        <w:sz w:val="24"/>
        <w:szCs w:val="24"/>
      </w:rPr>
      <w:tab/>
    </w:r>
    <w:r>
      <w:rPr>
        <w:rFonts w:ascii="Arial" w:hAnsi="Arial" w:cs="Arial"/>
        <w:sz w:val="24"/>
        <w:szCs w:val="24"/>
      </w:rPr>
      <w:tab/>
    </w:r>
    <w:r w:rsidRPr="00E8123D">
      <w:rPr>
        <w:rFonts w:ascii="Arial" w:hAnsi="Arial" w:cs="Arial"/>
        <w:sz w:val="24"/>
        <w:szCs w:val="24"/>
      </w:rPr>
      <w:t>EJEMPLAR N°_____/ HOJA N°_____/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62" w:rsidRPr="00E8123D" w:rsidRDefault="00317C62" w:rsidP="00E8123D">
    <w:pPr>
      <w:pStyle w:val="Encabezado"/>
      <w:tabs>
        <w:tab w:val="clear" w:pos="8838"/>
        <w:tab w:val="right" w:pos="10206"/>
      </w:tabs>
      <w:rPr>
        <w:rFonts w:ascii="Arial" w:hAnsi="Arial" w:cs="Arial"/>
        <w:sz w:val="24"/>
        <w:szCs w:val="24"/>
      </w:rPr>
    </w:pPr>
    <w:r>
      <w:rPr>
        <w:rFonts w:ascii="Arial" w:hAnsi="Arial" w:cs="Arial"/>
        <w:sz w:val="24"/>
        <w:szCs w:val="24"/>
      </w:rPr>
      <w:tab/>
    </w:r>
    <w:r>
      <w:rPr>
        <w:rFonts w:ascii="Arial" w:hAnsi="Arial" w:cs="Arial"/>
        <w:sz w:val="24"/>
        <w:szCs w:val="24"/>
      </w:rPr>
      <w:tab/>
    </w:r>
    <w:r w:rsidRPr="00E8123D">
      <w:rPr>
        <w:rFonts w:ascii="Arial" w:hAnsi="Arial" w:cs="Arial"/>
        <w:sz w:val="24"/>
        <w:szCs w:val="24"/>
      </w:rPr>
      <w:t>EJEMPLAR N°_____/ HOJA N°_____/</w:t>
    </w:r>
  </w:p>
  <w:p w:rsidR="00317C62" w:rsidRDefault="00317C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BE0"/>
    <w:multiLevelType w:val="hybridMultilevel"/>
    <w:tmpl w:val="4200591C"/>
    <w:lvl w:ilvl="0" w:tplc="8ED05862">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nsid w:val="241320FE"/>
    <w:multiLevelType w:val="hybridMultilevel"/>
    <w:tmpl w:val="BC4E746A"/>
    <w:lvl w:ilvl="0" w:tplc="7B4CB2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19B5773"/>
    <w:multiLevelType w:val="hybridMultilevel"/>
    <w:tmpl w:val="73E81492"/>
    <w:lvl w:ilvl="0" w:tplc="050E6992">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40874F58"/>
    <w:multiLevelType w:val="hybridMultilevel"/>
    <w:tmpl w:val="5DFCDF50"/>
    <w:lvl w:ilvl="0" w:tplc="C7E8BA8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50B02B3"/>
    <w:multiLevelType w:val="hybridMultilevel"/>
    <w:tmpl w:val="589A6A5A"/>
    <w:lvl w:ilvl="0" w:tplc="748A2E8E">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569017F5"/>
    <w:multiLevelType w:val="hybridMultilevel"/>
    <w:tmpl w:val="DDE2EB78"/>
    <w:lvl w:ilvl="0" w:tplc="1BC24B72">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nsid w:val="6FF25CC0"/>
    <w:multiLevelType w:val="hybridMultilevel"/>
    <w:tmpl w:val="FE886F0A"/>
    <w:lvl w:ilvl="0" w:tplc="0E845C36">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9F4"/>
    <w:rsid w:val="00001976"/>
    <w:rsid w:val="000027D8"/>
    <w:rsid w:val="00014D4F"/>
    <w:rsid w:val="00054AC6"/>
    <w:rsid w:val="000646A5"/>
    <w:rsid w:val="000727C4"/>
    <w:rsid w:val="00095933"/>
    <w:rsid w:val="000C7BA4"/>
    <w:rsid w:val="000D4B03"/>
    <w:rsid w:val="000D6E75"/>
    <w:rsid w:val="000E325E"/>
    <w:rsid w:val="000E3965"/>
    <w:rsid w:val="000E45C4"/>
    <w:rsid w:val="0010538B"/>
    <w:rsid w:val="00112498"/>
    <w:rsid w:val="0011718F"/>
    <w:rsid w:val="00121993"/>
    <w:rsid w:val="00137CFA"/>
    <w:rsid w:val="001431D1"/>
    <w:rsid w:val="00143555"/>
    <w:rsid w:val="00152CA8"/>
    <w:rsid w:val="001A181B"/>
    <w:rsid w:val="001A35BE"/>
    <w:rsid w:val="001D0264"/>
    <w:rsid w:val="00203B66"/>
    <w:rsid w:val="00217852"/>
    <w:rsid w:val="002404BD"/>
    <w:rsid w:val="002A2D58"/>
    <w:rsid w:val="002C7848"/>
    <w:rsid w:val="002E239B"/>
    <w:rsid w:val="002E5977"/>
    <w:rsid w:val="002E7DCA"/>
    <w:rsid w:val="002F2443"/>
    <w:rsid w:val="002F468E"/>
    <w:rsid w:val="00304271"/>
    <w:rsid w:val="00317C62"/>
    <w:rsid w:val="00330B04"/>
    <w:rsid w:val="00344744"/>
    <w:rsid w:val="003474CF"/>
    <w:rsid w:val="00366E05"/>
    <w:rsid w:val="003706D1"/>
    <w:rsid w:val="003721DB"/>
    <w:rsid w:val="0037625E"/>
    <w:rsid w:val="003B1FBA"/>
    <w:rsid w:val="003D1277"/>
    <w:rsid w:val="00403570"/>
    <w:rsid w:val="00417B16"/>
    <w:rsid w:val="00467C09"/>
    <w:rsid w:val="0049388E"/>
    <w:rsid w:val="004B4E90"/>
    <w:rsid w:val="004C455D"/>
    <w:rsid w:val="004C6579"/>
    <w:rsid w:val="004F05D9"/>
    <w:rsid w:val="00502A30"/>
    <w:rsid w:val="00520A08"/>
    <w:rsid w:val="005263D5"/>
    <w:rsid w:val="00555390"/>
    <w:rsid w:val="00556AE4"/>
    <w:rsid w:val="005C575E"/>
    <w:rsid w:val="005F3654"/>
    <w:rsid w:val="005F4AEE"/>
    <w:rsid w:val="005F6FB7"/>
    <w:rsid w:val="00600719"/>
    <w:rsid w:val="0067125D"/>
    <w:rsid w:val="0067171F"/>
    <w:rsid w:val="00682FC4"/>
    <w:rsid w:val="00687409"/>
    <w:rsid w:val="006941C3"/>
    <w:rsid w:val="006A1C29"/>
    <w:rsid w:val="006C7C64"/>
    <w:rsid w:val="006D3866"/>
    <w:rsid w:val="006F1809"/>
    <w:rsid w:val="0071517B"/>
    <w:rsid w:val="007359B5"/>
    <w:rsid w:val="00737497"/>
    <w:rsid w:val="007559A7"/>
    <w:rsid w:val="007579E8"/>
    <w:rsid w:val="007602C6"/>
    <w:rsid w:val="0077074F"/>
    <w:rsid w:val="00773005"/>
    <w:rsid w:val="00783B74"/>
    <w:rsid w:val="007C2A9A"/>
    <w:rsid w:val="007D4B69"/>
    <w:rsid w:val="007D799E"/>
    <w:rsid w:val="00803FF4"/>
    <w:rsid w:val="00822CD5"/>
    <w:rsid w:val="00825B7F"/>
    <w:rsid w:val="0083546C"/>
    <w:rsid w:val="00852B13"/>
    <w:rsid w:val="008652D3"/>
    <w:rsid w:val="008B4DFD"/>
    <w:rsid w:val="008C2E4D"/>
    <w:rsid w:val="008F031E"/>
    <w:rsid w:val="008F6B27"/>
    <w:rsid w:val="00942815"/>
    <w:rsid w:val="00942FBE"/>
    <w:rsid w:val="0095600A"/>
    <w:rsid w:val="00976A88"/>
    <w:rsid w:val="0098051F"/>
    <w:rsid w:val="00983D75"/>
    <w:rsid w:val="009A3081"/>
    <w:rsid w:val="009A49C2"/>
    <w:rsid w:val="009A6339"/>
    <w:rsid w:val="009B576B"/>
    <w:rsid w:val="009D0C77"/>
    <w:rsid w:val="009E0628"/>
    <w:rsid w:val="00A25D22"/>
    <w:rsid w:val="00A3622D"/>
    <w:rsid w:val="00A37547"/>
    <w:rsid w:val="00A4634F"/>
    <w:rsid w:val="00A8654B"/>
    <w:rsid w:val="00AA26C9"/>
    <w:rsid w:val="00AA77D7"/>
    <w:rsid w:val="00AB0E67"/>
    <w:rsid w:val="00AC4138"/>
    <w:rsid w:val="00AF63AE"/>
    <w:rsid w:val="00B12BD1"/>
    <w:rsid w:val="00B30F0A"/>
    <w:rsid w:val="00B33CF4"/>
    <w:rsid w:val="00B43BE7"/>
    <w:rsid w:val="00B503AB"/>
    <w:rsid w:val="00BC5008"/>
    <w:rsid w:val="00BD3B2E"/>
    <w:rsid w:val="00BD58B4"/>
    <w:rsid w:val="00BE3EA8"/>
    <w:rsid w:val="00C02876"/>
    <w:rsid w:val="00C0305A"/>
    <w:rsid w:val="00C112FE"/>
    <w:rsid w:val="00C35688"/>
    <w:rsid w:val="00C368DD"/>
    <w:rsid w:val="00C50F65"/>
    <w:rsid w:val="00C51ABD"/>
    <w:rsid w:val="00C80692"/>
    <w:rsid w:val="00CA681A"/>
    <w:rsid w:val="00CA7CDD"/>
    <w:rsid w:val="00CE4710"/>
    <w:rsid w:val="00CF0342"/>
    <w:rsid w:val="00D35697"/>
    <w:rsid w:val="00D3697E"/>
    <w:rsid w:val="00D372A0"/>
    <w:rsid w:val="00D45032"/>
    <w:rsid w:val="00D963A0"/>
    <w:rsid w:val="00DC2E3E"/>
    <w:rsid w:val="00DC79F4"/>
    <w:rsid w:val="00DD3E4D"/>
    <w:rsid w:val="00DD4C05"/>
    <w:rsid w:val="00E10AE1"/>
    <w:rsid w:val="00E16828"/>
    <w:rsid w:val="00E20262"/>
    <w:rsid w:val="00E41416"/>
    <w:rsid w:val="00E41D01"/>
    <w:rsid w:val="00E43833"/>
    <w:rsid w:val="00E464FE"/>
    <w:rsid w:val="00E63F44"/>
    <w:rsid w:val="00E7149A"/>
    <w:rsid w:val="00E8123D"/>
    <w:rsid w:val="00E838A4"/>
    <w:rsid w:val="00EA49FC"/>
    <w:rsid w:val="00EC3B47"/>
    <w:rsid w:val="00EC5DA4"/>
    <w:rsid w:val="00ED6BCA"/>
    <w:rsid w:val="00EE3958"/>
    <w:rsid w:val="00F951A4"/>
    <w:rsid w:val="00FA18ED"/>
    <w:rsid w:val="00FB3F9B"/>
    <w:rsid w:val="00FB5D3E"/>
    <w:rsid w:val="00FD5F44"/>
    <w:rsid w:val="00FE785B"/>
    <w:rsid w:val="00FF0B97"/>
    <w:rsid w:val="00FF50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1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23D"/>
  </w:style>
  <w:style w:type="paragraph" w:styleId="Piedepgina">
    <w:name w:val="footer"/>
    <w:basedOn w:val="Normal"/>
    <w:link w:val="PiedepginaCar"/>
    <w:uiPriority w:val="99"/>
    <w:unhideWhenUsed/>
    <w:rsid w:val="00E81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23D"/>
  </w:style>
  <w:style w:type="paragraph" w:styleId="Textodeglobo">
    <w:name w:val="Balloon Text"/>
    <w:basedOn w:val="Normal"/>
    <w:link w:val="TextodegloboCar"/>
    <w:uiPriority w:val="99"/>
    <w:semiHidden/>
    <w:unhideWhenUsed/>
    <w:rsid w:val="00E81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23D"/>
    <w:rPr>
      <w:rFonts w:ascii="Tahoma" w:hAnsi="Tahoma" w:cs="Tahoma"/>
      <w:sz w:val="16"/>
      <w:szCs w:val="16"/>
    </w:rPr>
  </w:style>
  <w:style w:type="paragraph" w:styleId="Prrafodelista">
    <w:name w:val="List Paragraph"/>
    <w:basedOn w:val="Normal"/>
    <w:uiPriority w:val="34"/>
    <w:qFormat/>
    <w:rsid w:val="00E838A4"/>
    <w:pPr>
      <w:ind w:left="720"/>
      <w:contextualSpacing/>
    </w:pPr>
  </w:style>
  <w:style w:type="character" w:styleId="Hipervnculo">
    <w:name w:val="Hyperlink"/>
    <w:basedOn w:val="Fuentedeprrafopredeter"/>
    <w:uiPriority w:val="99"/>
    <w:unhideWhenUsed/>
    <w:rsid w:val="000E3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1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23D"/>
  </w:style>
  <w:style w:type="paragraph" w:styleId="Piedepgina">
    <w:name w:val="footer"/>
    <w:basedOn w:val="Normal"/>
    <w:link w:val="PiedepginaCar"/>
    <w:uiPriority w:val="99"/>
    <w:unhideWhenUsed/>
    <w:rsid w:val="00E81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23D"/>
  </w:style>
  <w:style w:type="paragraph" w:styleId="Textodeglobo">
    <w:name w:val="Balloon Text"/>
    <w:basedOn w:val="Normal"/>
    <w:link w:val="TextodegloboCar"/>
    <w:uiPriority w:val="99"/>
    <w:semiHidden/>
    <w:unhideWhenUsed/>
    <w:rsid w:val="00E81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23D"/>
    <w:rPr>
      <w:rFonts w:ascii="Tahoma" w:hAnsi="Tahoma" w:cs="Tahoma"/>
      <w:sz w:val="16"/>
      <w:szCs w:val="16"/>
    </w:rPr>
  </w:style>
  <w:style w:type="paragraph" w:styleId="Prrafodelista">
    <w:name w:val="List Paragraph"/>
    <w:basedOn w:val="Normal"/>
    <w:uiPriority w:val="34"/>
    <w:qFormat/>
    <w:rsid w:val="00E838A4"/>
    <w:pPr>
      <w:ind w:left="720"/>
      <w:contextualSpacing/>
    </w:pPr>
  </w:style>
  <w:style w:type="character" w:styleId="Hipervnculo">
    <w:name w:val="Hyperlink"/>
    <w:basedOn w:val="Fuentedeprrafopredeter"/>
    <w:uiPriority w:val="99"/>
    <w:unhideWhenUsed/>
    <w:rsid w:val="000E3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yvconsultore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exis_soto@vtr.net" TargetMode="External"/><Relationship Id="rId17" Type="http://schemas.openxmlformats.org/officeDocument/2006/relationships/hyperlink" Target="mailto:secretaria.juri@dgmn.cl" TargetMode="External"/><Relationship Id="rId2" Type="http://schemas.openxmlformats.org/officeDocument/2006/relationships/numbering" Target="numbering.xml"/><Relationship Id="rId16" Type="http://schemas.openxmlformats.org/officeDocument/2006/relationships/hyperlink" Target="mailto:lucorca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omoscoso@gmail.com" TargetMode="External"/><Relationship Id="rId5" Type="http://schemas.openxmlformats.org/officeDocument/2006/relationships/settings" Target="settings.xml"/><Relationship Id="rId15" Type="http://schemas.openxmlformats.org/officeDocument/2006/relationships/hyperlink" Target="mailto:jorgefantini@yahoo.com" TargetMode="External"/><Relationship Id="rId10" Type="http://schemas.openxmlformats.org/officeDocument/2006/relationships/hyperlink" Target="mailto:csalash@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odemil@clubtirolamp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5725-247F-4ED3-967E-DE7696B4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7</Pages>
  <Words>3186</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 Endress Alejandro (Juridica)</dc:creator>
  <cp:lastModifiedBy>Jara Endress Alejandro (Juridica)</cp:lastModifiedBy>
  <cp:revision>19</cp:revision>
  <cp:lastPrinted>2013-11-15T14:47:00Z</cp:lastPrinted>
  <dcterms:created xsi:type="dcterms:W3CDTF">2013-11-06T19:26:00Z</dcterms:created>
  <dcterms:modified xsi:type="dcterms:W3CDTF">2013-11-15T14:56:00Z</dcterms:modified>
</cp:coreProperties>
</file>